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B5" w:rsidRDefault="003835B5" w:rsidP="00765376">
      <w:pPr>
        <w:pStyle w:val="af1"/>
      </w:pPr>
    </w:p>
    <w:p w:rsidR="003835B5" w:rsidRDefault="003835B5" w:rsidP="00765376">
      <w:pPr>
        <w:pStyle w:val="af1"/>
      </w:pPr>
    </w:p>
    <w:p w:rsidR="003835B5" w:rsidRDefault="003835B5" w:rsidP="00765376">
      <w:pPr>
        <w:pStyle w:val="af1"/>
      </w:pPr>
    </w:p>
    <w:p w:rsidR="003835B5" w:rsidRDefault="003835B5" w:rsidP="00765376">
      <w:pPr>
        <w:pStyle w:val="af1"/>
      </w:pPr>
    </w:p>
    <w:p w:rsidR="00016B6A" w:rsidRPr="005D6BD6" w:rsidRDefault="00AA7C62" w:rsidP="00765376">
      <w:pPr>
        <w:pStyle w:val="af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-542290</wp:posOffset>
            </wp:positionV>
            <wp:extent cx="657225" cy="800100"/>
            <wp:effectExtent l="0" t="0" r="0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4AD3" w:rsidRDefault="000B4AD3" w:rsidP="000B4AD3">
      <w:pPr>
        <w:pStyle w:val="af1"/>
        <w:jc w:val="center"/>
        <w:rPr>
          <w:sz w:val="28"/>
          <w:szCs w:val="28"/>
        </w:rPr>
      </w:pPr>
    </w:p>
    <w:p w:rsidR="00016B6A" w:rsidRPr="005D6BD6" w:rsidRDefault="00016B6A" w:rsidP="000B4AD3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016B6A" w:rsidRPr="005D6BD6" w:rsidRDefault="00016B6A" w:rsidP="000B4AD3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016B6A" w:rsidRPr="005D6BD6" w:rsidRDefault="00016B6A" w:rsidP="000B4AD3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016B6A" w:rsidRPr="005D6BD6" w:rsidRDefault="00016B6A" w:rsidP="000B4AD3">
      <w:pPr>
        <w:pStyle w:val="af1"/>
        <w:jc w:val="center"/>
        <w:rPr>
          <w:sz w:val="28"/>
          <w:szCs w:val="28"/>
        </w:rPr>
      </w:pPr>
    </w:p>
    <w:p w:rsidR="00016B6A" w:rsidRPr="005D6BD6" w:rsidRDefault="00016B6A" w:rsidP="000B4AD3">
      <w:pPr>
        <w:pStyle w:val="af1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016B6A" w:rsidRPr="005D6BD6" w:rsidRDefault="00016B6A" w:rsidP="000B4AD3">
      <w:pPr>
        <w:pStyle w:val="af1"/>
        <w:jc w:val="center"/>
        <w:rPr>
          <w:b/>
          <w:sz w:val="28"/>
          <w:szCs w:val="28"/>
        </w:rPr>
      </w:pPr>
    </w:p>
    <w:p w:rsidR="00016B6A" w:rsidRPr="005D6BD6" w:rsidRDefault="00016B6A" w:rsidP="000B4AD3">
      <w:pPr>
        <w:pStyle w:val="af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016B6A" w:rsidRPr="005D6BD6" w:rsidRDefault="00016B6A" w:rsidP="000B4AD3">
      <w:pPr>
        <w:pStyle w:val="af1"/>
        <w:jc w:val="center"/>
        <w:rPr>
          <w:sz w:val="28"/>
          <w:szCs w:val="28"/>
        </w:rPr>
      </w:pPr>
    </w:p>
    <w:p w:rsidR="00016B6A" w:rsidRPr="005D6BD6" w:rsidRDefault="00016B6A" w:rsidP="000B4AD3">
      <w:pPr>
        <w:pStyle w:val="af1"/>
        <w:rPr>
          <w:i/>
          <w:szCs w:val="24"/>
        </w:rPr>
      </w:pPr>
      <w:proofErr w:type="gramStart"/>
      <w:r>
        <w:rPr>
          <w:sz w:val="28"/>
          <w:szCs w:val="28"/>
        </w:rPr>
        <w:t>от</w:t>
      </w:r>
      <w:proofErr w:type="gramEnd"/>
      <w:r w:rsidR="00605468">
        <w:rPr>
          <w:sz w:val="28"/>
          <w:szCs w:val="28"/>
        </w:rPr>
        <w:t xml:space="preserve"> </w:t>
      </w:r>
      <w:r w:rsidR="006352D0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AB57FB">
        <w:rPr>
          <w:sz w:val="28"/>
          <w:szCs w:val="28"/>
        </w:rPr>
        <w:t xml:space="preserve">№ </w:t>
      </w:r>
      <w:r w:rsidRPr="005D6BD6">
        <w:rPr>
          <w:i/>
          <w:szCs w:val="24"/>
        </w:rPr>
        <w:t xml:space="preserve"> Ханты-Мансийск</w:t>
      </w:r>
    </w:p>
    <w:p w:rsidR="00016B6A" w:rsidRDefault="00016B6A" w:rsidP="000B4AD3">
      <w:pPr>
        <w:pStyle w:val="af1"/>
        <w:jc w:val="both"/>
        <w:rPr>
          <w:sz w:val="28"/>
          <w:szCs w:val="28"/>
        </w:rPr>
      </w:pPr>
    </w:p>
    <w:p w:rsidR="007E44B3" w:rsidRDefault="007E44B3" w:rsidP="007E44B3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7E44B3" w:rsidRDefault="007E44B3" w:rsidP="007E44B3">
      <w:pPr>
        <w:pStyle w:val="af1"/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Ханты-Мансийского </w:t>
      </w:r>
    </w:p>
    <w:p w:rsidR="005B53B4" w:rsidRDefault="007E44B3" w:rsidP="007E44B3">
      <w:pPr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2E3C3A">
        <w:rPr>
          <w:sz w:val="28"/>
          <w:szCs w:val="28"/>
        </w:rPr>
        <w:t xml:space="preserve"> «</w:t>
      </w:r>
      <w:r w:rsidR="005B53B4">
        <w:rPr>
          <w:sz w:val="28"/>
          <w:szCs w:val="28"/>
        </w:rPr>
        <w:t xml:space="preserve">Об утверждении </w:t>
      </w:r>
    </w:p>
    <w:p w:rsidR="005B53B4" w:rsidRDefault="005B53B4" w:rsidP="005B53B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5B53B4" w:rsidRDefault="005B53B4" w:rsidP="005B53B4">
      <w:pPr>
        <w:rPr>
          <w:sz w:val="28"/>
          <w:szCs w:val="28"/>
        </w:rPr>
      </w:pPr>
      <w:r>
        <w:rPr>
          <w:sz w:val="28"/>
          <w:szCs w:val="28"/>
        </w:rPr>
        <w:t xml:space="preserve">«Культура Ханты-Мансийского района </w:t>
      </w:r>
    </w:p>
    <w:p w:rsidR="00605468" w:rsidRDefault="005B53B4" w:rsidP="00EA7CA2">
      <w:pPr>
        <w:pStyle w:val="af1"/>
        <w:rPr>
          <w:sz w:val="28"/>
          <w:szCs w:val="28"/>
        </w:rPr>
      </w:pPr>
      <w:r>
        <w:rPr>
          <w:sz w:val="28"/>
          <w:szCs w:val="28"/>
        </w:rPr>
        <w:t>на 2018 – 2020 годы»</w:t>
      </w:r>
      <w:r>
        <w:rPr>
          <w:color w:val="1759B4"/>
          <w:u w:val="single"/>
        </w:rPr>
        <w:br/>
      </w:r>
    </w:p>
    <w:p w:rsidR="00814A77" w:rsidRPr="00224B45" w:rsidRDefault="00814A77" w:rsidP="00605468">
      <w:pPr>
        <w:pStyle w:val="af1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Ханты-Мансийского района от 09.08.2013 № 199 «О программах Ханты-</w:t>
      </w:r>
      <w:r w:rsidRPr="00224B45">
        <w:rPr>
          <w:color w:val="000000"/>
          <w:sz w:val="28"/>
          <w:szCs w:val="28"/>
        </w:rPr>
        <w:t>Мансийс</w:t>
      </w:r>
      <w:r w:rsidR="00D76856">
        <w:rPr>
          <w:color w:val="000000"/>
          <w:sz w:val="28"/>
          <w:szCs w:val="28"/>
        </w:rPr>
        <w:t>кого района» (с изменениями</w:t>
      </w:r>
      <w:r w:rsidRPr="00224B45">
        <w:rPr>
          <w:color w:val="000000"/>
          <w:sz w:val="28"/>
          <w:szCs w:val="28"/>
        </w:rPr>
        <w:t>):</w:t>
      </w:r>
    </w:p>
    <w:p w:rsidR="00814A77" w:rsidRPr="00224B45" w:rsidRDefault="00814A77" w:rsidP="00605468">
      <w:pPr>
        <w:pStyle w:val="af1"/>
        <w:jc w:val="both"/>
        <w:rPr>
          <w:color w:val="000000"/>
          <w:sz w:val="24"/>
          <w:szCs w:val="24"/>
        </w:rPr>
      </w:pPr>
    </w:p>
    <w:p w:rsidR="007E44B3" w:rsidRDefault="007E44B3" w:rsidP="007E44B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Ханты-Мансийского района от 10.11.2017г. № 324 «Об утверждении муниципальной программы «Культура Ханты-Мансийского района на 2018 - 2020годы» </w:t>
      </w:r>
      <w:r>
        <w:rPr>
          <w:sz w:val="28"/>
          <w:szCs w:val="28"/>
        </w:rPr>
        <w:t>следующие изменения:</w:t>
      </w:r>
    </w:p>
    <w:p w:rsidR="007E44B3" w:rsidRDefault="007E44B3" w:rsidP="007E44B3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к постановлению изложить в новой редакции: </w:t>
      </w:r>
    </w:p>
    <w:p w:rsidR="00D20D19" w:rsidRDefault="00D20D19" w:rsidP="00D20D1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F3872" w:rsidRPr="00EB563A" w:rsidRDefault="007E44B3" w:rsidP="00EB563A">
      <w:pPr>
        <w:ind w:right="-1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BF3872" w:rsidRPr="00EB563A">
        <w:rPr>
          <w:sz w:val="28"/>
          <w:szCs w:val="28"/>
        </w:rPr>
        <w:t xml:space="preserve">Приложение </w:t>
      </w:r>
    </w:p>
    <w:p w:rsidR="00BF3872" w:rsidRPr="002D5A2D" w:rsidRDefault="00BF3872" w:rsidP="00BF3872">
      <w:pPr>
        <w:pStyle w:val="af3"/>
        <w:ind w:left="1080" w:right="-109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к постановлению администрации</w:t>
      </w:r>
    </w:p>
    <w:p w:rsidR="00BF3872" w:rsidRPr="002D5A2D" w:rsidRDefault="00BF3872" w:rsidP="00BF3872">
      <w:pPr>
        <w:pStyle w:val="af3"/>
        <w:ind w:left="1080" w:right="-109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Ханты-Мансийского района</w:t>
      </w:r>
    </w:p>
    <w:p w:rsidR="00BF3872" w:rsidRDefault="00EB563A" w:rsidP="00BF3872">
      <w:pPr>
        <w:pStyle w:val="af3"/>
        <w:ind w:left="1080" w:right="-1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44B3">
        <w:rPr>
          <w:color w:val="000000"/>
          <w:sz w:val="28"/>
          <w:szCs w:val="28"/>
        </w:rPr>
        <w:t>10.11.2017</w:t>
      </w:r>
      <w:r w:rsidR="007E44B3">
        <w:rPr>
          <w:sz w:val="28"/>
          <w:szCs w:val="28"/>
        </w:rPr>
        <w:t>г.</w:t>
      </w:r>
      <w:r>
        <w:rPr>
          <w:sz w:val="28"/>
          <w:szCs w:val="28"/>
        </w:rPr>
        <w:t xml:space="preserve">  </w:t>
      </w:r>
      <w:r w:rsidR="007E44B3">
        <w:rPr>
          <w:color w:val="000000"/>
          <w:sz w:val="28"/>
          <w:szCs w:val="28"/>
        </w:rPr>
        <w:t>№ 324</w:t>
      </w:r>
    </w:p>
    <w:p w:rsidR="00BA5827" w:rsidRPr="00605468" w:rsidRDefault="00BA5827" w:rsidP="00BF3872">
      <w:pPr>
        <w:pStyle w:val="af3"/>
        <w:overflowPunct/>
        <w:autoSpaceDE/>
        <w:adjustRightInd/>
        <w:ind w:left="1080"/>
        <w:rPr>
          <w:sz w:val="28"/>
          <w:szCs w:val="28"/>
        </w:rPr>
      </w:pPr>
    </w:p>
    <w:p w:rsidR="00591AEA" w:rsidRPr="00605468" w:rsidRDefault="00591AEA" w:rsidP="00591A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05468">
        <w:rPr>
          <w:sz w:val="28"/>
          <w:szCs w:val="28"/>
        </w:rPr>
        <w:t>Паспорт муниципальной программы</w:t>
      </w:r>
    </w:p>
    <w:p w:rsidR="00591AEA" w:rsidRDefault="00591AEA" w:rsidP="00591AEA">
      <w:pPr>
        <w:pStyle w:val="af3"/>
        <w:overflowPunct/>
        <w:autoSpaceDE/>
        <w:adjustRightInd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Ханты-</w:t>
      </w:r>
      <w:r w:rsidRPr="00605468">
        <w:rPr>
          <w:sz w:val="28"/>
          <w:szCs w:val="28"/>
        </w:rPr>
        <w:t>Мансийского района</w:t>
      </w:r>
    </w:p>
    <w:p w:rsidR="004D0C3B" w:rsidRPr="00605468" w:rsidRDefault="004D0C3B" w:rsidP="00591AEA">
      <w:pPr>
        <w:pStyle w:val="af3"/>
        <w:overflowPunct/>
        <w:autoSpaceDE/>
        <w:adjustRightInd/>
        <w:ind w:left="0"/>
        <w:jc w:val="center"/>
        <w:rPr>
          <w:sz w:val="28"/>
          <w:szCs w:val="28"/>
        </w:rPr>
      </w:pPr>
    </w:p>
    <w:tbl>
      <w:tblPr>
        <w:tblW w:w="9576" w:type="dxa"/>
        <w:tblInd w:w="108" w:type="dxa"/>
        <w:tblLook w:val="04A0" w:firstRow="1" w:lastRow="0" w:firstColumn="1" w:lastColumn="0" w:noHBand="0" w:noVBand="1"/>
      </w:tblPr>
      <w:tblGrid>
        <w:gridCol w:w="2445"/>
        <w:gridCol w:w="7081"/>
        <w:gridCol w:w="50"/>
      </w:tblGrid>
      <w:tr w:rsidR="00CB25CC" w:rsidRPr="00CB25CC" w:rsidTr="004D0C3B">
        <w:tc>
          <w:tcPr>
            <w:tcW w:w="9576" w:type="dxa"/>
            <w:gridSpan w:val="3"/>
            <w:hideMark/>
          </w:tcPr>
          <w:p w:rsidR="00591AEA" w:rsidRPr="00CB25CC" w:rsidRDefault="00591AEA" w:rsidP="00591AEA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D0C3B" w:rsidRPr="00CB25CC" w:rsidTr="004D0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5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3B" w:rsidRPr="00CB25CC" w:rsidRDefault="004D0C3B" w:rsidP="004D0C3B">
            <w:pPr>
              <w:widowControl w:val="0"/>
              <w:rPr>
                <w:sz w:val="28"/>
                <w:szCs w:val="28"/>
                <w:lang w:eastAsia="en-US"/>
              </w:rPr>
            </w:pPr>
            <w:bookmarkStart w:id="0" w:name="sub_8200"/>
            <w:r w:rsidRPr="00CB25CC">
              <w:rPr>
                <w:sz w:val="28"/>
                <w:szCs w:val="28"/>
                <w:lang w:eastAsia="en-US"/>
              </w:rPr>
              <w:t xml:space="preserve">Наименование </w:t>
            </w:r>
            <w:proofErr w:type="gramStart"/>
            <w:r w:rsidRPr="00CB25CC">
              <w:rPr>
                <w:sz w:val="28"/>
                <w:szCs w:val="28"/>
                <w:lang w:eastAsia="en-US"/>
              </w:rPr>
              <w:t>муниципальной</w:t>
            </w:r>
            <w:proofErr w:type="gramEnd"/>
          </w:p>
          <w:p w:rsidR="004D0C3B" w:rsidRPr="00CB25CC" w:rsidRDefault="004D0C3B" w:rsidP="004D0C3B">
            <w:pPr>
              <w:pStyle w:val="af3"/>
              <w:widowControl w:val="0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 w:rsidRPr="00CB25CC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3B" w:rsidRPr="00CB25CC" w:rsidRDefault="004D0C3B" w:rsidP="004D0C3B">
            <w:pPr>
              <w:pStyle w:val="af3"/>
              <w:widowControl w:val="0"/>
              <w:overflowPunct/>
              <w:autoSpaceDE/>
              <w:adjustRightInd/>
              <w:ind w:left="0"/>
              <w:jc w:val="both"/>
              <w:rPr>
                <w:b/>
                <w:sz w:val="28"/>
                <w:szCs w:val="28"/>
              </w:rPr>
            </w:pPr>
            <w:r w:rsidRPr="00CB25CC">
              <w:rPr>
                <w:sz w:val="28"/>
                <w:szCs w:val="28"/>
                <w:lang w:eastAsia="en-US"/>
              </w:rPr>
              <w:t>«Культура Ханты-Мансийского района                              на 2018 – 2020 годы» (далее – Программа)</w:t>
            </w:r>
          </w:p>
        </w:tc>
      </w:tr>
      <w:tr w:rsidR="004D0C3B" w:rsidRPr="00CB25CC" w:rsidTr="004D0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5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B" w:rsidRPr="00CB25CC" w:rsidRDefault="004D0C3B" w:rsidP="004D0C3B">
            <w:pPr>
              <w:pStyle w:val="af3"/>
              <w:widowControl w:val="0"/>
              <w:overflowPunct/>
              <w:autoSpaceDE/>
              <w:adjustRightInd/>
              <w:ind w:left="0"/>
              <w:rPr>
                <w:sz w:val="28"/>
                <w:szCs w:val="28"/>
                <w:lang w:eastAsia="en-US"/>
              </w:rPr>
            </w:pPr>
            <w:proofErr w:type="gramStart"/>
            <w:r w:rsidRPr="00CB25CC">
              <w:rPr>
                <w:sz w:val="28"/>
                <w:szCs w:val="28"/>
                <w:lang w:eastAsia="en-US"/>
              </w:rPr>
              <w:t xml:space="preserve">Дата утверждения </w:t>
            </w:r>
            <w:r w:rsidRPr="00CB25CC">
              <w:rPr>
                <w:sz w:val="28"/>
                <w:szCs w:val="28"/>
                <w:lang w:eastAsia="en-US"/>
              </w:rPr>
              <w:lastRenderedPageBreak/>
              <w:t xml:space="preserve">муниципальной программы (наименование </w:t>
            </w:r>
            <w:proofErr w:type="gramEnd"/>
          </w:p>
          <w:p w:rsidR="004D0C3B" w:rsidRPr="00CB25CC" w:rsidRDefault="004D0C3B" w:rsidP="004D0C3B">
            <w:pPr>
              <w:pStyle w:val="af3"/>
              <w:widowControl w:val="0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 w:rsidRPr="00CB25CC">
              <w:rPr>
                <w:sz w:val="28"/>
                <w:szCs w:val="28"/>
                <w:lang w:eastAsia="en-US"/>
              </w:rPr>
              <w:t>и номер соответствующего нормативного правового акта)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3B" w:rsidRPr="00CB25CC" w:rsidRDefault="004D0C3B" w:rsidP="004D0C3B">
            <w:pPr>
              <w:pStyle w:val="af3"/>
              <w:widowControl w:val="0"/>
              <w:overflowPunct/>
              <w:autoSpaceDE/>
              <w:adjustRightInd/>
              <w:ind w:left="0"/>
              <w:jc w:val="both"/>
              <w:rPr>
                <w:sz w:val="28"/>
                <w:szCs w:val="28"/>
              </w:rPr>
            </w:pPr>
            <w:r w:rsidRPr="00CB25CC">
              <w:rPr>
                <w:sz w:val="28"/>
                <w:szCs w:val="28"/>
              </w:rPr>
              <w:lastRenderedPageBreak/>
              <w:t xml:space="preserve">Постановление администрации Ханты-Мансийского </w:t>
            </w:r>
            <w:r w:rsidRPr="00CB25CC">
              <w:rPr>
                <w:sz w:val="28"/>
                <w:szCs w:val="28"/>
              </w:rPr>
              <w:lastRenderedPageBreak/>
              <w:t xml:space="preserve">района от </w:t>
            </w:r>
            <w:r w:rsidR="00DE2DC2" w:rsidRPr="00DE2DC2">
              <w:rPr>
                <w:sz w:val="28"/>
                <w:szCs w:val="28"/>
              </w:rPr>
              <w:t>1</w:t>
            </w:r>
            <w:r w:rsidR="00DE2DC2">
              <w:rPr>
                <w:sz w:val="28"/>
                <w:szCs w:val="28"/>
              </w:rPr>
              <w:t>0.11.</w:t>
            </w:r>
            <w:r w:rsidRPr="00CB25CC">
              <w:rPr>
                <w:sz w:val="28"/>
                <w:szCs w:val="28"/>
              </w:rPr>
              <w:t xml:space="preserve">2017 № </w:t>
            </w:r>
            <w:r w:rsidR="00DE2DC2">
              <w:rPr>
                <w:sz w:val="28"/>
                <w:szCs w:val="28"/>
              </w:rPr>
              <w:t>324</w:t>
            </w:r>
            <w:r w:rsidRPr="00CB25CC">
              <w:rPr>
                <w:sz w:val="28"/>
                <w:szCs w:val="28"/>
              </w:rPr>
              <w:t xml:space="preserve"> «Об утверждении муниципальной программы «Культура Ханты-Мансийского района на 2018 – 2020 годы»</w:t>
            </w:r>
          </w:p>
          <w:p w:rsidR="004D0C3B" w:rsidRPr="00CB25CC" w:rsidRDefault="004D0C3B" w:rsidP="004D0C3B">
            <w:pPr>
              <w:pStyle w:val="af3"/>
              <w:widowControl w:val="0"/>
              <w:overflowPunct/>
              <w:autoSpaceDE/>
              <w:adjustRightInd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4D0C3B" w:rsidRPr="00CB25CC" w:rsidTr="004D0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5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B" w:rsidRPr="00CB25CC" w:rsidRDefault="004D0C3B" w:rsidP="004D0C3B">
            <w:pPr>
              <w:pStyle w:val="af3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 w:rsidRPr="00CB25CC">
              <w:rPr>
                <w:sz w:val="28"/>
                <w:szCs w:val="28"/>
                <w:lang w:eastAsia="en-US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3B" w:rsidRPr="00CB25CC" w:rsidRDefault="004D0C3B" w:rsidP="004D0C3B">
            <w:pPr>
              <w:pStyle w:val="af3"/>
              <w:overflowPunct/>
              <w:autoSpaceDE/>
              <w:adjustRightInd/>
              <w:ind w:left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CB25CC">
              <w:rPr>
                <w:sz w:val="28"/>
                <w:szCs w:val="28"/>
              </w:rPr>
              <w:t>муниципальное</w:t>
            </w:r>
            <w:proofErr w:type="gramEnd"/>
            <w:r w:rsidRPr="00CB25CC">
              <w:rPr>
                <w:sz w:val="28"/>
                <w:szCs w:val="28"/>
              </w:rPr>
              <w:t xml:space="preserve"> казенное учреждение Ханты-Мансийского района </w:t>
            </w:r>
            <w:r w:rsidRPr="00CB25CC">
              <w:rPr>
                <w:sz w:val="28"/>
                <w:szCs w:val="28"/>
                <w:lang w:eastAsia="en-US"/>
              </w:rPr>
              <w:t xml:space="preserve">«Комитет по культуре, спорту и социальной политике» (далее – Комитет по культуре, спорту и социальной политике) </w:t>
            </w:r>
          </w:p>
        </w:tc>
      </w:tr>
      <w:tr w:rsidR="004D0C3B" w:rsidRPr="00CB25CC" w:rsidTr="004D0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5" w:type="dxa"/>
          <w:trHeight w:val="446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B" w:rsidRPr="00CB25CC" w:rsidRDefault="004D0C3B" w:rsidP="004D0C3B">
            <w:pPr>
              <w:pStyle w:val="af3"/>
              <w:overflowPunct/>
              <w:autoSpaceDE/>
              <w:adjustRightInd/>
              <w:ind w:left="0"/>
              <w:rPr>
                <w:sz w:val="28"/>
                <w:szCs w:val="28"/>
                <w:lang w:eastAsia="en-US"/>
              </w:rPr>
            </w:pPr>
            <w:r w:rsidRPr="00CB25CC">
              <w:rPr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  <w:p w:rsidR="004D0C3B" w:rsidRPr="00CB25CC" w:rsidRDefault="004D0C3B" w:rsidP="004D0C3B">
            <w:pPr>
              <w:pStyle w:val="af3"/>
              <w:overflowPunct/>
              <w:autoSpaceDE/>
              <w:adjustRightInd/>
              <w:ind w:left="0"/>
              <w:rPr>
                <w:sz w:val="28"/>
                <w:szCs w:val="28"/>
                <w:lang w:eastAsia="en-US"/>
              </w:rPr>
            </w:pPr>
          </w:p>
          <w:p w:rsidR="004D0C3B" w:rsidRPr="00CB25CC" w:rsidRDefault="004D0C3B" w:rsidP="004D0C3B">
            <w:pPr>
              <w:pStyle w:val="af3"/>
              <w:overflowPunct/>
              <w:autoSpaceDE/>
              <w:adjustRightInd/>
              <w:ind w:left="0"/>
              <w:rPr>
                <w:sz w:val="28"/>
                <w:szCs w:val="28"/>
                <w:lang w:eastAsia="en-US"/>
              </w:rPr>
            </w:pPr>
          </w:p>
          <w:p w:rsidR="004D0C3B" w:rsidRPr="00CB25CC" w:rsidRDefault="004D0C3B" w:rsidP="004D0C3B">
            <w:pPr>
              <w:pStyle w:val="af3"/>
              <w:overflowPunct/>
              <w:autoSpaceDE/>
              <w:adjustRightInd/>
              <w:ind w:left="0"/>
              <w:rPr>
                <w:sz w:val="28"/>
                <w:szCs w:val="28"/>
                <w:lang w:eastAsia="en-US"/>
              </w:rPr>
            </w:pPr>
          </w:p>
          <w:p w:rsidR="004D0C3B" w:rsidRPr="00CB25CC" w:rsidRDefault="004D0C3B" w:rsidP="004D0C3B">
            <w:pPr>
              <w:pStyle w:val="af3"/>
              <w:overflowPunct/>
              <w:autoSpaceDE/>
              <w:adjustRightInd/>
              <w:ind w:left="0"/>
              <w:rPr>
                <w:sz w:val="28"/>
                <w:szCs w:val="28"/>
                <w:lang w:eastAsia="en-US"/>
              </w:rPr>
            </w:pPr>
          </w:p>
          <w:p w:rsidR="004D0C3B" w:rsidRPr="00CB25CC" w:rsidRDefault="004D0C3B" w:rsidP="004D0C3B">
            <w:pPr>
              <w:pStyle w:val="af3"/>
              <w:overflowPunct/>
              <w:autoSpaceDE/>
              <w:adjustRightInd/>
              <w:ind w:left="0"/>
              <w:rPr>
                <w:sz w:val="28"/>
                <w:szCs w:val="28"/>
                <w:lang w:eastAsia="en-US"/>
              </w:rPr>
            </w:pPr>
          </w:p>
          <w:p w:rsidR="004D0C3B" w:rsidRPr="00CB25CC" w:rsidRDefault="004D0C3B" w:rsidP="004D0C3B">
            <w:pPr>
              <w:pStyle w:val="af3"/>
              <w:overflowPunct/>
              <w:autoSpaceDE/>
              <w:adjustRightInd/>
              <w:ind w:left="0"/>
              <w:rPr>
                <w:sz w:val="28"/>
                <w:szCs w:val="28"/>
                <w:lang w:eastAsia="en-US"/>
              </w:rPr>
            </w:pPr>
          </w:p>
          <w:p w:rsidR="004D0C3B" w:rsidRPr="00CB25CC" w:rsidRDefault="004D0C3B" w:rsidP="004D0C3B">
            <w:pPr>
              <w:pStyle w:val="af3"/>
              <w:overflowPunct/>
              <w:autoSpaceDE/>
              <w:adjustRightInd/>
              <w:ind w:left="0"/>
              <w:rPr>
                <w:sz w:val="28"/>
                <w:szCs w:val="28"/>
                <w:lang w:eastAsia="en-US"/>
              </w:rPr>
            </w:pPr>
          </w:p>
          <w:p w:rsidR="004D0C3B" w:rsidRPr="00CB25CC" w:rsidRDefault="004D0C3B" w:rsidP="004D0C3B">
            <w:pPr>
              <w:pStyle w:val="af3"/>
              <w:overflowPunct/>
              <w:autoSpaceDE/>
              <w:adjustRightInd/>
              <w:ind w:left="0"/>
              <w:rPr>
                <w:sz w:val="28"/>
                <w:szCs w:val="28"/>
                <w:lang w:eastAsia="en-US"/>
              </w:rPr>
            </w:pPr>
          </w:p>
          <w:p w:rsidR="004D0C3B" w:rsidRPr="00CB25CC" w:rsidRDefault="004D0C3B" w:rsidP="004D0C3B">
            <w:pPr>
              <w:pStyle w:val="af3"/>
              <w:overflowPunct/>
              <w:autoSpaceDE/>
              <w:adjustRightInd/>
              <w:ind w:left="0"/>
              <w:rPr>
                <w:sz w:val="28"/>
                <w:szCs w:val="28"/>
                <w:lang w:eastAsia="en-US"/>
              </w:rPr>
            </w:pPr>
          </w:p>
          <w:p w:rsidR="004D0C3B" w:rsidRPr="00CB25CC" w:rsidRDefault="004D0C3B" w:rsidP="004D0C3B">
            <w:pPr>
              <w:pStyle w:val="af3"/>
              <w:overflowPunct/>
              <w:autoSpaceDE/>
              <w:adjustRightInd/>
              <w:ind w:left="0"/>
              <w:rPr>
                <w:sz w:val="28"/>
                <w:szCs w:val="28"/>
                <w:lang w:eastAsia="en-US"/>
              </w:rPr>
            </w:pPr>
          </w:p>
          <w:p w:rsidR="004D0C3B" w:rsidRPr="00CB25CC" w:rsidRDefault="004D0C3B" w:rsidP="004D0C3B">
            <w:pPr>
              <w:pStyle w:val="af3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3B" w:rsidRPr="00CB25CC" w:rsidRDefault="00DE2DC2" w:rsidP="004D0C3B">
            <w:pPr>
              <w:pStyle w:val="af3"/>
              <w:overflowPunct/>
              <w:autoSpaceDE/>
              <w:adjustRightInd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</w:t>
            </w:r>
            <w:r w:rsidR="004D0C3B" w:rsidRPr="00CB25CC">
              <w:rPr>
                <w:sz w:val="28"/>
                <w:szCs w:val="28"/>
              </w:rPr>
              <w:t>дминистрация Ханты-Мансийского района (архивный отдел); Департамент строительства, архитектуры и ЖКХ (муниципальное казенное учреждение Ханты-Мансийского района «Управление капитального строительства и ремонта) (далее – МКУ «</w:t>
            </w:r>
            <w:proofErr w:type="spellStart"/>
            <w:r w:rsidR="004D0C3B" w:rsidRPr="00CB25CC">
              <w:rPr>
                <w:sz w:val="28"/>
                <w:szCs w:val="28"/>
              </w:rPr>
              <w:t>УКСиР</w:t>
            </w:r>
            <w:proofErr w:type="spellEnd"/>
            <w:r w:rsidR="004D0C3B" w:rsidRPr="00CB25CC">
              <w:rPr>
                <w:sz w:val="28"/>
                <w:szCs w:val="28"/>
              </w:rPr>
              <w:t>»); Комитет по культуре, спорту и социальной политике (МБОУ ДО Ханты-Мансийского района «Детская музыкальная школа» (далее – МБОУ ДО ДМШ); Комитет по культуре, спорту и социальной политике (МКУ Ханты-Мансийского района «ЦБС» (далее – МКУ «ЦБС»);</w:t>
            </w:r>
            <w:proofErr w:type="gramEnd"/>
            <w:r w:rsidR="004D0C3B" w:rsidRPr="00CB25CC">
              <w:rPr>
                <w:sz w:val="28"/>
                <w:szCs w:val="28"/>
              </w:rPr>
              <w:t xml:space="preserve"> </w:t>
            </w:r>
            <w:proofErr w:type="gramStart"/>
            <w:r w:rsidR="004D0C3B" w:rsidRPr="00CB25CC">
              <w:rPr>
                <w:sz w:val="28"/>
                <w:szCs w:val="28"/>
              </w:rPr>
              <w:t>комитет по финансам администрации Ханты-Мансийского района (далее – Комитет по финансам (сельские поселения)</w:t>
            </w:r>
            <w:proofErr w:type="gramEnd"/>
          </w:p>
        </w:tc>
      </w:tr>
      <w:tr w:rsidR="004D0C3B" w:rsidRPr="00CB25CC" w:rsidTr="004D0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5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B" w:rsidRPr="00CB25CC" w:rsidRDefault="004D0C3B" w:rsidP="004D0C3B">
            <w:pPr>
              <w:pStyle w:val="af3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 w:rsidRPr="00CB25CC">
              <w:rPr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B" w:rsidRPr="00CB25CC" w:rsidRDefault="00DE2DC2" w:rsidP="004D0C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D0C3B" w:rsidRPr="00CB25CC">
              <w:rPr>
                <w:sz w:val="28"/>
                <w:szCs w:val="28"/>
              </w:rPr>
              <w:t>еализация стратегической роли культуры как основы устойчивого и динамичного развития Ханты-Мансийского района</w:t>
            </w:r>
          </w:p>
        </w:tc>
      </w:tr>
      <w:tr w:rsidR="004D0C3B" w:rsidRPr="00CB25CC" w:rsidTr="004D0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5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B" w:rsidRPr="00CB25CC" w:rsidRDefault="004D0C3B" w:rsidP="004D0C3B">
            <w:pPr>
              <w:pStyle w:val="af3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 w:rsidRPr="00CB25CC">
              <w:rPr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B" w:rsidRPr="00CB25CC" w:rsidRDefault="004D0C3B" w:rsidP="004D0C3B">
            <w:pPr>
              <w:jc w:val="both"/>
              <w:rPr>
                <w:sz w:val="28"/>
                <w:szCs w:val="28"/>
              </w:rPr>
            </w:pPr>
            <w:r w:rsidRPr="00CB25CC">
              <w:rPr>
                <w:sz w:val="28"/>
                <w:szCs w:val="28"/>
              </w:rPr>
              <w:t>1. Повышение качества и доступности муниципальных услуг в сфере культуры, обеспечение равного доступа к культурным благам и возможности реализации творческого потенциала населения Ханты-Мансийского района</w:t>
            </w:r>
          </w:p>
          <w:p w:rsidR="004D0C3B" w:rsidRPr="00CB25CC" w:rsidRDefault="004D0C3B" w:rsidP="004D0C3B">
            <w:pPr>
              <w:jc w:val="both"/>
              <w:rPr>
                <w:sz w:val="28"/>
                <w:szCs w:val="28"/>
              </w:rPr>
            </w:pPr>
            <w:r w:rsidRPr="00CB25CC">
              <w:rPr>
                <w:sz w:val="28"/>
                <w:szCs w:val="28"/>
              </w:rPr>
              <w:t>2. Развитие сферы дополнительного образования в сфере культуры;</w:t>
            </w:r>
          </w:p>
          <w:p w:rsidR="004D0C3B" w:rsidRPr="00CB25CC" w:rsidRDefault="004D0C3B" w:rsidP="004D0C3B">
            <w:pPr>
              <w:pStyle w:val="af3"/>
              <w:overflowPunct/>
              <w:autoSpaceDE/>
              <w:adjustRightInd/>
              <w:ind w:left="0"/>
              <w:jc w:val="both"/>
              <w:rPr>
                <w:b/>
                <w:sz w:val="28"/>
                <w:szCs w:val="28"/>
              </w:rPr>
            </w:pPr>
            <w:r w:rsidRPr="00CB25CC">
              <w:rPr>
                <w:sz w:val="28"/>
                <w:szCs w:val="28"/>
              </w:rPr>
              <w:t xml:space="preserve">3. Создание условий для </w:t>
            </w:r>
            <w:proofErr w:type="spellStart"/>
            <w:r w:rsidRPr="00CB25CC">
              <w:rPr>
                <w:sz w:val="28"/>
                <w:szCs w:val="28"/>
              </w:rPr>
              <w:t>модернизационного</w:t>
            </w:r>
            <w:proofErr w:type="spellEnd"/>
            <w:r w:rsidRPr="00CB25CC">
              <w:rPr>
                <w:sz w:val="28"/>
                <w:szCs w:val="28"/>
              </w:rPr>
              <w:t xml:space="preserve"> развития библиотек Ханты-Мансийского района</w:t>
            </w:r>
          </w:p>
        </w:tc>
      </w:tr>
      <w:tr w:rsidR="004D0C3B" w:rsidRPr="00CB25CC" w:rsidTr="004D0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5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B" w:rsidRPr="00CB25CC" w:rsidRDefault="004D0C3B" w:rsidP="004D0C3B">
            <w:pPr>
              <w:pStyle w:val="af3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 w:rsidRPr="00CB25CC">
              <w:rPr>
                <w:sz w:val="28"/>
                <w:szCs w:val="28"/>
                <w:lang w:eastAsia="en-US"/>
              </w:rPr>
              <w:t>Подпрограммы или основные мероприятия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B" w:rsidRPr="00CB25CC" w:rsidRDefault="004D0C3B" w:rsidP="004D0C3B">
            <w:pPr>
              <w:jc w:val="both"/>
              <w:rPr>
                <w:sz w:val="28"/>
                <w:szCs w:val="28"/>
              </w:rPr>
            </w:pPr>
            <w:r w:rsidRPr="00CB25CC">
              <w:rPr>
                <w:sz w:val="28"/>
                <w:szCs w:val="28"/>
              </w:rPr>
              <w:t>1. Создание условий для удовлетворения культурных потребностей жителей Ханты-Мансийского района</w:t>
            </w:r>
          </w:p>
          <w:p w:rsidR="004D0C3B" w:rsidRPr="00CB25CC" w:rsidRDefault="004D0C3B" w:rsidP="004D0C3B">
            <w:pPr>
              <w:jc w:val="both"/>
              <w:rPr>
                <w:sz w:val="28"/>
                <w:szCs w:val="28"/>
              </w:rPr>
            </w:pPr>
            <w:r w:rsidRPr="00CB25CC">
              <w:rPr>
                <w:sz w:val="28"/>
                <w:szCs w:val="28"/>
              </w:rPr>
              <w:t>2. Укрепление материально-технической базы учреждений культуры</w:t>
            </w:r>
          </w:p>
          <w:p w:rsidR="004D0C3B" w:rsidRPr="00CB25CC" w:rsidRDefault="004D0C3B" w:rsidP="004D0C3B">
            <w:pPr>
              <w:jc w:val="both"/>
              <w:rPr>
                <w:sz w:val="28"/>
                <w:szCs w:val="28"/>
              </w:rPr>
            </w:pPr>
            <w:r w:rsidRPr="00CB25CC">
              <w:rPr>
                <w:sz w:val="28"/>
                <w:szCs w:val="28"/>
              </w:rPr>
              <w:t>3. Совершенствование качества предоставляемых услуг дополнительного образования в сфере культуры</w:t>
            </w:r>
          </w:p>
          <w:p w:rsidR="004D0C3B" w:rsidRPr="00CB25CC" w:rsidRDefault="004D0C3B" w:rsidP="004D0C3B">
            <w:pPr>
              <w:pStyle w:val="af3"/>
              <w:overflowPunct/>
              <w:autoSpaceDE/>
              <w:adjustRightInd/>
              <w:ind w:left="0"/>
              <w:jc w:val="both"/>
              <w:rPr>
                <w:b/>
                <w:sz w:val="28"/>
                <w:szCs w:val="28"/>
              </w:rPr>
            </w:pPr>
            <w:r w:rsidRPr="00CB25CC">
              <w:rPr>
                <w:sz w:val="28"/>
                <w:szCs w:val="28"/>
              </w:rPr>
              <w:t>4. Совершенствование библиотечного обслуживания населения Ханты-Мансийского района</w:t>
            </w:r>
          </w:p>
        </w:tc>
      </w:tr>
      <w:tr w:rsidR="004D0C3B" w:rsidRPr="00CB25CC" w:rsidTr="004D0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5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B" w:rsidRPr="00CB25CC" w:rsidRDefault="004D0C3B" w:rsidP="004D0C3B">
            <w:pPr>
              <w:pStyle w:val="af3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 w:rsidRPr="00CB25CC">
              <w:rPr>
                <w:sz w:val="28"/>
                <w:szCs w:val="28"/>
                <w:lang w:eastAsia="en-US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B" w:rsidRPr="00CB25CC" w:rsidRDefault="004D0C3B" w:rsidP="004D0C3B">
            <w:pPr>
              <w:jc w:val="both"/>
              <w:rPr>
                <w:sz w:val="28"/>
                <w:szCs w:val="28"/>
              </w:rPr>
            </w:pPr>
            <w:r w:rsidRPr="00CB25CC">
              <w:rPr>
                <w:sz w:val="28"/>
                <w:szCs w:val="28"/>
              </w:rPr>
              <w:t>1. Количество участников культурно-досуговых мероприятий (увеличение с 163,4 до 163,6 тыс. человек)</w:t>
            </w:r>
          </w:p>
          <w:p w:rsidR="004D0C3B" w:rsidRPr="00CB25CC" w:rsidRDefault="004D0C3B" w:rsidP="004D0C3B">
            <w:pPr>
              <w:jc w:val="both"/>
              <w:rPr>
                <w:sz w:val="28"/>
                <w:szCs w:val="28"/>
              </w:rPr>
            </w:pPr>
            <w:r w:rsidRPr="00CB25CC">
              <w:rPr>
                <w:sz w:val="28"/>
                <w:szCs w:val="28"/>
              </w:rPr>
              <w:t>2. Удельный вес населения, участвующего                          в культурно-досуговых мероприятиях, проводимых муниципальными организациями культуры (увеличение с 9,0 % до 9,04%)</w:t>
            </w:r>
          </w:p>
          <w:p w:rsidR="004D0C3B" w:rsidRPr="00CB25CC" w:rsidRDefault="004D0C3B" w:rsidP="004D0C3B">
            <w:pPr>
              <w:jc w:val="both"/>
              <w:rPr>
                <w:sz w:val="28"/>
                <w:szCs w:val="28"/>
              </w:rPr>
            </w:pPr>
            <w:r w:rsidRPr="00CB25CC">
              <w:rPr>
                <w:sz w:val="28"/>
                <w:szCs w:val="28"/>
              </w:rPr>
              <w:t>3. Доля средств бюджета района выделяемых негосударственным организациям, в том числе социально ориентированным некоммерческим организациям, на предоставление услуг (работ), в общем объеме средств бюджета района, выделяемых на предоставление услуг в сфере культуры (увеличение с 11,5% до 15 %).</w:t>
            </w:r>
          </w:p>
          <w:p w:rsidR="004D0C3B" w:rsidRPr="00CB25CC" w:rsidRDefault="004D0C3B" w:rsidP="004D0C3B">
            <w:pPr>
              <w:jc w:val="both"/>
              <w:rPr>
                <w:sz w:val="28"/>
                <w:szCs w:val="28"/>
                <w:lang w:eastAsia="en-US"/>
              </w:rPr>
            </w:pPr>
            <w:r w:rsidRPr="00CB25CC">
              <w:rPr>
                <w:sz w:val="28"/>
                <w:szCs w:val="28"/>
              </w:rPr>
              <w:t xml:space="preserve">4. Повышение уровня удовлетворенности              жителей качеством услуг, предоставляемых учреждениями культуры Ханты-Мансийского         района </w:t>
            </w:r>
            <w:r w:rsidRPr="00CB25CC">
              <w:rPr>
                <w:sz w:val="28"/>
                <w:szCs w:val="28"/>
                <w:lang w:eastAsia="en-US"/>
              </w:rPr>
              <w:t>(</w:t>
            </w:r>
            <w:r w:rsidRPr="00CB25CC">
              <w:rPr>
                <w:sz w:val="28"/>
                <w:szCs w:val="28"/>
              </w:rPr>
              <w:t>с 89 до 90%)</w:t>
            </w:r>
          </w:p>
          <w:p w:rsidR="004D0C3B" w:rsidRPr="00CB25CC" w:rsidRDefault="004D0C3B" w:rsidP="004D0C3B">
            <w:pPr>
              <w:jc w:val="both"/>
              <w:rPr>
                <w:sz w:val="28"/>
                <w:szCs w:val="28"/>
              </w:rPr>
            </w:pPr>
            <w:r w:rsidRPr="00CB25CC">
              <w:rPr>
                <w:sz w:val="28"/>
                <w:szCs w:val="28"/>
              </w:rPr>
              <w:t xml:space="preserve">5. Качество успеваемости </w:t>
            </w:r>
            <w:proofErr w:type="gramStart"/>
            <w:r w:rsidRPr="00CB25CC">
              <w:rPr>
                <w:sz w:val="28"/>
                <w:szCs w:val="28"/>
              </w:rPr>
              <w:t>обучающихся</w:t>
            </w:r>
            <w:proofErr w:type="gramEnd"/>
            <w:r w:rsidRPr="00CB25CC">
              <w:rPr>
                <w:sz w:val="28"/>
                <w:szCs w:val="28"/>
              </w:rPr>
              <w:t xml:space="preserve"> в МБОУ ДО ДМШ (увеличение с 74,4 до 75%)</w:t>
            </w:r>
          </w:p>
          <w:p w:rsidR="004D0C3B" w:rsidRPr="00CB25CC" w:rsidRDefault="004D0C3B" w:rsidP="004D0C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25CC">
              <w:rPr>
                <w:rFonts w:eastAsia="Calibri"/>
                <w:sz w:val="28"/>
                <w:szCs w:val="28"/>
                <w:lang w:eastAsia="en-US"/>
              </w:rPr>
              <w:t>6. Библиотечный фонд на 1000 жителей (с 11 800 до 11 500 экземпляров)</w:t>
            </w:r>
          </w:p>
          <w:p w:rsidR="004D0C3B" w:rsidRPr="00CB25CC" w:rsidRDefault="004D0C3B" w:rsidP="004D0C3B">
            <w:pPr>
              <w:pStyle w:val="af3"/>
              <w:overflowPunct/>
              <w:autoSpaceDE/>
              <w:adjustRightInd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B25CC">
              <w:rPr>
                <w:sz w:val="28"/>
                <w:szCs w:val="28"/>
                <w:lang w:eastAsia="en-US"/>
              </w:rPr>
              <w:t>7. Доля библиотечного фонда общедоступных библиотек, отраженных в электронных каталогах (увеличение с 88 до 99%)</w:t>
            </w:r>
          </w:p>
          <w:p w:rsidR="004D0C3B" w:rsidRPr="00CB25CC" w:rsidRDefault="004D0C3B" w:rsidP="004D0C3B">
            <w:pPr>
              <w:pStyle w:val="af3"/>
              <w:overflowPunct/>
              <w:autoSpaceDE/>
              <w:adjustRightInd/>
              <w:ind w:left="0"/>
              <w:jc w:val="both"/>
              <w:rPr>
                <w:b/>
                <w:sz w:val="28"/>
                <w:szCs w:val="28"/>
              </w:rPr>
            </w:pPr>
            <w:r w:rsidRPr="00CB25CC">
              <w:rPr>
                <w:sz w:val="28"/>
                <w:szCs w:val="28"/>
                <w:lang w:eastAsia="en-US"/>
              </w:rPr>
              <w:t>8. К</w:t>
            </w:r>
            <w:r w:rsidRPr="00CB25CC">
              <w:rPr>
                <w:sz w:val="28"/>
                <w:szCs w:val="28"/>
              </w:rPr>
              <w:t>оличество мероприятий, способствующих сохранению  и развитию культуры КМНС (увеличение со 282 до 285 единиц)</w:t>
            </w:r>
          </w:p>
        </w:tc>
        <w:bookmarkStart w:id="1" w:name="_GoBack"/>
        <w:bookmarkEnd w:id="1"/>
      </w:tr>
      <w:tr w:rsidR="004D0C3B" w:rsidRPr="00CB25CC" w:rsidTr="004D0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5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3B" w:rsidRPr="00CB25CC" w:rsidRDefault="004D0C3B" w:rsidP="004D0C3B">
            <w:pPr>
              <w:pStyle w:val="af3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 w:rsidRPr="00CB25CC">
              <w:rPr>
                <w:sz w:val="28"/>
                <w:szCs w:val="2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3B" w:rsidRPr="00CB25CC" w:rsidRDefault="004D0C3B" w:rsidP="004D0C3B">
            <w:pPr>
              <w:pStyle w:val="af3"/>
              <w:overflowPunct/>
              <w:autoSpaceDE/>
              <w:adjustRightInd/>
              <w:ind w:left="0"/>
              <w:jc w:val="both"/>
              <w:rPr>
                <w:b/>
                <w:sz w:val="28"/>
                <w:szCs w:val="28"/>
              </w:rPr>
            </w:pPr>
            <w:r w:rsidRPr="00CB25CC">
              <w:rPr>
                <w:sz w:val="28"/>
                <w:szCs w:val="28"/>
                <w:lang w:eastAsia="en-US"/>
              </w:rPr>
              <w:t>2018 – 2020 годы</w:t>
            </w:r>
          </w:p>
        </w:tc>
      </w:tr>
      <w:tr w:rsidR="004D0C3B" w:rsidRPr="00CB25CC" w:rsidTr="004D0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5" w:type="dxa"/>
          <w:trHeight w:val="71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3B" w:rsidRPr="00CB25CC" w:rsidRDefault="004D0C3B" w:rsidP="004D0C3B">
            <w:pPr>
              <w:rPr>
                <w:sz w:val="28"/>
                <w:szCs w:val="28"/>
                <w:lang w:eastAsia="en-US"/>
              </w:rPr>
            </w:pPr>
            <w:r w:rsidRPr="00CB25CC">
              <w:rPr>
                <w:sz w:val="28"/>
                <w:szCs w:val="28"/>
                <w:lang w:eastAsia="en-US"/>
              </w:rPr>
              <w:t>Финансовое обеспечение муниципальной 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3B" w:rsidRPr="00CB25CC" w:rsidRDefault="004D0C3B" w:rsidP="004D0C3B">
            <w:pPr>
              <w:tabs>
                <w:tab w:val="num" w:pos="720"/>
              </w:tabs>
              <w:ind w:firstLine="34"/>
              <w:jc w:val="both"/>
              <w:rPr>
                <w:sz w:val="28"/>
                <w:szCs w:val="28"/>
              </w:rPr>
            </w:pPr>
            <w:r w:rsidRPr="00CB25CC">
              <w:rPr>
                <w:sz w:val="28"/>
                <w:szCs w:val="28"/>
              </w:rPr>
              <w:t xml:space="preserve">Общий объем финансирования Программы составляет – </w:t>
            </w:r>
            <w:r w:rsidR="006404FB">
              <w:rPr>
                <w:sz w:val="28"/>
                <w:szCs w:val="28"/>
              </w:rPr>
              <w:t>287 506,3</w:t>
            </w:r>
            <w:r w:rsidRPr="00CB25CC">
              <w:rPr>
                <w:sz w:val="28"/>
                <w:szCs w:val="28"/>
              </w:rPr>
              <w:t xml:space="preserve"> тыс. рублей, в том числе:</w:t>
            </w:r>
          </w:p>
          <w:p w:rsidR="004D0C3B" w:rsidRPr="004430FA" w:rsidRDefault="004D0C3B" w:rsidP="004D0C3B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4430FA">
              <w:rPr>
                <w:sz w:val="28"/>
                <w:szCs w:val="28"/>
              </w:rPr>
              <w:t xml:space="preserve">2018 год – </w:t>
            </w:r>
            <w:r w:rsidR="004D2DBB" w:rsidRPr="004430FA">
              <w:rPr>
                <w:sz w:val="28"/>
                <w:szCs w:val="28"/>
              </w:rPr>
              <w:t>84 851,5</w:t>
            </w:r>
            <w:r w:rsidRPr="004430FA">
              <w:rPr>
                <w:sz w:val="28"/>
                <w:szCs w:val="28"/>
              </w:rPr>
              <w:t>тыс. рублей;</w:t>
            </w:r>
          </w:p>
          <w:p w:rsidR="004D0C3B" w:rsidRPr="004430FA" w:rsidRDefault="004D0C3B" w:rsidP="004D0C3B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4430FA">
              <w:rPr>
                <w:sz w:val="28"/>
                <w:szCs w:val="28"/>
              </w:rPr>
              <w:t>2019 год –</w:t>
            </w:r>
            <w:r w:rsidRPr="004430FA">
              <w:rPr>
                <w:sz w:val="28"/>
                <w:szCs w:val="28"/>
                <w:lang w:eastAsia="en-US"/>
              </w:rPr>
              <w:t xml:space="preserve"> </w:t>
            </w:r>
            <w:r w:rsidR="004D2DBB" w:rsidRPr="004430FA">
              <w:rPr>
                <w:sz w:val="28"/>
                <w:szCs w:val="28"/>
                <w:lang w:eastAsia="en-US"/>
              </w:rPr>
              <w:t>70 690,4</w:t>
            </w:r>
            <w:r w:rsidRPr="004430FA">
              <w:rPr>
                <w:sz w:val="28"/>
                <w:szCs w:val="28"/>
                <w:lang w:eastAsia="en-US"/>
              </w:rPr>
              <w:t xml:space="preserve"> </w:t>
            </w:r>
            <w:r w:rsidRPr="004430FA">
              <w:rPr>
                <w:sz w:val="28"/>
                <w:szCs w:val="28"/>
              </w:rPr>
              <w:t>тыс. рублей;</w:t>
            </w:r>
          </w:p>
          <w:p w:rsidR="004D0C3B" w:rsidRPr="004430FA" w:rsidRDefault="004D0C3B" w:rsidP="004D0C3B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4430FA">
              <w:rPr>
                <w:sz w:val="28"/>
                <w:szCs w:val="28"/>
              </w:rPr>
              <w:t>2020 год –</w:t>
            </w:r>
            <w:r w:rsidRPr="004430FA">
              <w:rPr>
                <w:sz w:val="28"/>
                <w:szCs w:val="28"/>
                <w:lang w:eastAsia="en-US"/>
              </w:rPr>
              <w:t xml:space="preserve"> </w:t>
            </w:r>
            <w:r w:rsidR="004D2DBB" w:rsidRPr="004430FA">
              <w:rPr>
                <w:sz w:val="28"/>
                <w:szCs w:val="28"/>
                <w:lang w:eastAsia="en-US"/>
              </w:rPr>
              <w:t>131 964,3</w:t>
            </w:r>
            <w:r w:rsidRPr="004430FA">
              <w:rPr>
                <w:sz w:val="28"/>
                <w:szCs w:val="28"/>
                <w:lang w:eastAsia="en-US"/>
              </w:rPr>
              <w:t xml:space="preserve"> </w:t>
            </w:r>
            <w:r w:rsidRPr="004430FA">
              <w:rPr>
                <w:sz w:val="28"/>
                <w:szCs w:val="28"/>
              </w:rPr>
              <w:t>тыс. рублей, в том числе:</w:t>
            </w:r>
          </w:p>
          <w:p w:rsidR="00DC219B" w:rsidRDefault="00DC219B" w:rsidP="004D0C3B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18,6 тыс. рублей, в том числе</w:t>
            </w:r>
          </w:p>
          <w:p w:rsidR="00DC219B" w:rsidRPr="00CB25CC" w:rsidRDefault="00DC219B" w:rsidP="00DC219B">
            <w:pPr>
              <w:pStyle w:val="af1"/>
              <w:jc w:val="both"/>
              <w:rPr>
                <w:sz w:val="28"/>
                <w:szCs w:val="28"/>
              </w:rPr>
            </w:pPr>
            <w:r w:rsidRPr="00CB25CC">
              <w:rPr>
                <w:sz w:val="28"/>
                <w:szCs w:val="28"/>
              </w:rPr>
              <w:t>2018 год</w:t>
            </w:r>
            <w:r w:rsidRPr="00CB25CC">
              <w:rPr>
                <w:sz w:val="28"/>
                <w:szCs w:val="28"/>
                <w:lang w:eastAsia="en-US"/>
              </w:rPr>
              <w:t xml:space="preserve"> </w:t>
            </w:r>
            <w:r w:rsidRPr="00CB25CC">
              <w:rPr>
                <w:sz w:val="28"/>
                <w:szCs w:val="28"/>
              </w:rPr>
              <w:t xml:space="preserve">– </w:t>
            </w:r>
            <w:r w:rsidR="004D2DBB">
              <w:rPr>
                <w:sz w:val="28"/>
                <w:szCs w:val="28"/>
              </w:rPr>
              <w:t>6,2</w:t>
            </w:r>
            <w:r w:rsidRPr="00CB25CC">
              <w:rPr>
                <w:sz w:val="28"/>
                <w:szCs w:val="28"/>
              </w:rPr>
              <w:t xml:space="preserve"> тыс. рублей;</w:t>
            </w:r>
          </w:p>
          <w:p w:rsidR="00DC219B" w:rsidRPr="00CB25CC" w:rsidRDefault="00DC219B" w:rsidP="00DC219B">
            <w:pPr>
              <w:pStyle w:val="af1"/>
              <w:ind w:firstLine="19"/>
              <w:jc w:val="both"/>
              <w:rPr>
                <w:sz w:val="28"/>
                <w:szCs w:val="28"/>
                <w:lang w:eastAsia="en-US"/>
              </w:rPr>
            </w:pPr>
            <w:r w:rsidRPr="00CB25CC">
              <w:rPr>
                <w:sz w:val="28"/>
                <w:szCs w:val="28"/>
              </w:rPr>
              <w:t xml:space="preserve">2019 год – </w:t>
            </w:r>
            <w:r w:rsidR="004D2DBB">
              <w:rPr>
                <w:sz w:val="28"/>
                <w:szCs w:val="28"/>
              </w:rPr>
              <w:t>6,2</w:t>
            </w:r>
            <w:r w:rsidRPr="00CB25CC">
              <w:rPr>
                <w:sz w:val="28"/>
                <w:szCs w:val="28"/>
              </w:rPr>
              <w:t xml:space="preserve"> тыс. рублей;</w:t>
            </w:r>
          </w:p>
          <w:p w:rsidR="00DC219B" w:rsidRPr="00CB25CC" w:rsidRDefault="00DC219B" w:rsidP="00DC219B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CB25CC">
              <w:rPr>
                <w:sz w:val="28"/>
                <w:szCs w:val="28"/>
              </w:rPr>
              <w:t xml:space="preserve">2020 год – </w:t>
            </w:r>
            <w:r w:rsidR="004D2DBB">
              <w:rPr>
                <w:sz w:val="28"/>
                <w:szCs w:val="28"/>
              </w:rPr>
              <w:t>6</w:t>
            </w:r>
            <w:r w:rsidRPr="00CB25CC">
              <w:rPr>
                <w:sz w:val="28"/>
                <w:szCs w:val="28"/>
              </w:rPr>
              <w:t>,2 тыс. рублей;</w:t>
            </w:r>
          </w:p>
          <w:p w:rsidR="004D0C3B" w:rsidRPr="00CB25CC" w:rsidRDefault="006021A7" w:rsidP="004D0C3B">
            <w:pPr>
              <w:pStyle w:val="af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окружной бюджет – 68 542,6</w:t>
            </w:r>
            <w:r w:rsidR="004D0C3B" w:rsidRPr="00CB25CC">
              <w:rPr>
                <w:sz w:val="28"/>
                <w:szCs w:val="28"/>
              </w:rPr>
              <w:t xml:space="preserve"> тыс. рублей, в том числе: </w:t>
            </w:r>
          </w:p>
          <w:p w:rsidR="004D0C3B" w:rsidRPr="00CB25CC" w:rsidRDefault="004D0C3B" w:rsidP="004D0C3B">
            <w:pPr>
              <w:pStyle w:val="af1"/>
              <w:jc w:val="both"/>
              <w:rPr>
                <w:sz w:val="28"/>
                <w:szCs w:val="28"/>
              </w:rPr>
            </w:pPr>
            <w:r w:rsidRPr="00CB25CC">
              <w:rPr>
                <w:sz w:val="28"/>
                <w:szCs w:val="28"/>
              </w:rPr>
              <w:t>2018 год</w:t>
            </w:r>
            <w:r w:rsidRPr="00CB25CC">
              <w:rPr>
                <w:sz w:val="28"/>
                <w:szCs w:val="28"/>
                <w:lang w:eastAsia="en-US"/>
              </w:rPr>
              <w:t xml:space="preserve"> </w:t>
            </w:r>
            <w:r w:rsidR="006021A7">
              <w:rPr>
                <w:sz w:val="28"/>
                <w:szCs w:val="28"/>
              </w:rPr>
              <w:t>– 9 342,6</w:t>
            </w:r>
            <w:r w:rsidRPr="00CB25CC">
              <w:rPr>
                <w:sz w:val="28"/>
                <w:szCs w:val="28"/>
              </w:rPr>
              <w:t xml:space="preserve"> тыс. рублей;</w:t>
            </w:r>
          </w:p>
          <w:p w:rsidR="004D0C3B" w:rsidRPr="00CB25CC" w:rsidRDefault="006404FB" w:rsidP="004D0C3B">
            <w:pPr>
              <w:pStyle w:val="af1"/>
              <w:ind w:firstLine="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2019 год – 1 255,3</w:t>
            </w:r>
            <w:r w:rsidR="004D0C3B" w:rsidRPr="00CB25CC">
              <w:rPr>
                <w:sz w:val="28"/>
                <w:szCs w:val="28"/>
              </w:rPr>
              <w:t xml:space="preserve"> тыс. рублей;</w:t>
            </w:r>
          </w:p>
          <w:p w:rsidR="004D0C3B" w:rsidRPr="00CB25CC" w:rsidRDefault="006404FB" w:rsidP="004D0C3B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57 944,7</w:t>
            </w:r>
            <w:r w:rsidR="004D0C3B" w:rsidRPr="00CB25CC">
              <w:rPr>
                <w:sz w:val="28"/>
                <w:szCs w:val="28"/>
              </w:rPr>
              <w:t xml:space="preserve"> тыс. рублей;</w:t>
            </w:r>
          </w:p>
          <w:p w:rsidR="004D0C3B" w:rsidRPr="00CB25CC" w:rsidRDefault="006404FB" w:rsidP="004D0C3B">
            <w:pPr>
              <w:ind w:firstLine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 –  218 945,1</w:t>
            </w:r>
            <w:r w:rsidR="004D0C3B" w:rsidRPr="00CB25CC">
              <w:rPr>
                <w:sz w:val="28"/>
                <w:szCs w:val="28"/>
              </w:rPr>
              <w:t xml:space="preserve"> тыс. рублей, в том числе:</w:t>
            </w:r>
          </w:p>
          <w:p w:rsidR="004D0C3B" w:rsidRPr="00CB25CC" w:rsidRDefault="004D2DBB" w:rsidP="004D0C3B">
            <w:pPr>
              <w:ind w:firstLine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75</w:t>
            </w:r>
            <w:r w:rsidR="004D0C3B" w:rsidRPr="00CB25C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502,7</w:t>
            </w:r>
            <w:r w:rsidR="004D0C3B" w:rsidRPr="00CB25CC">
              <w:rPr>
                <w:sz w:val="28"/>
                <w:szCs w:val="28"/>
              </w:rPr>
              <w:t xml:space="preserve"> </w:t>
            </w:r>
            <w:r w:rsidR="004D0C3B" w:rsidRPr="00CB25CC">
              <w:rPr>
                <w:sz w:val="28"/>
                <w:szCs w:val="28"/>
                <w:lang w:eastAsia="en-US"/>
              </w:rPr>
              <w:t>тыс. рублей</w:t>
            </w:r>
            <w:r w:rsidR="004D0C3B" w:rsidRPr="00CB25CC">
              <w:rPr>
                <w:sz w:val="28"/>
                <w:szCs w:val="28"/>
              </w:rPr>
              <w:t>;</w:t>
            </w:r>
          </w:p>
          <w:p w:rsidR="004D0C3B" w:rsidRPr="00CB25CC" w:rsidRDefault="004D0C3B" w:rsidP="004D0C3B">
            <w:pPr>
              <w:ind w:firstLine="19"/>
              <w:jc w:val="both"/>
              <w:rPr>
                <w:sz w:val="28"/>
                <w:szCs w:val="28"/>
                <w:lang w:eastAsia="en-US"/>
              </w:rPr>
            </w:pPr>
            <w:r w:rsidRPr="00CB25CC">
              <w:rPr>
                <w:sz w:val="28"/>
                <w:szCs w:val="28"/>
              </w:rPr>
              <w:t>2019 год – 69 4</w:t>
            </w:r>
            <w:r w:rsidR="006404FB">
              <w:rPr>
                <w:sz w:val="28"/>
                <w:szCs w:val="28"/>
              </w:rPr>
              <w:t>28,9</w:t>
            </w:r>
            <w:r w:rsidRPr="00CB25CC">
              <w:rPr>
                <w:sz w:val="28"/>
                <w:szCs w:val="28"/>
              </w:rPr>
              <w:t xml:space="preserve"> тыс. рублей;</w:t>
            </w:r>
          </w:p>
          <w:p w:rsidR="004D0C3B" w:rsidRPr="00CB25CC" w:rsidRDefault="004D0C3B" w:rsidP="004D0C3B">
            <w:pPr>
              <w:ind w:firstLine="19"/>
              <w:jc w:val="both"/>
              <w:rPr>
                <w:sz w:val="28"/>
                <w:szCs w:val="28"/>
              </w:rPr>
            </w:pPr>
            <w:r w:rsidRPr="00CB25CC">
              <w:rPr>
                <w:sz w:val="28"/>
                <w:szCs w:val="28"/>
              </w:rPr>
              <w:t>2020 год – 74 013,4 тыс. рублей</w:t>
            </w:r>
          </w:p>
        </w:tc>
      </w:tr>
    </w:tbl>
    <w:p w:rsidR="00DE1362" w:rsidRDefault="00DE1362" w:rsidP="00591AEA">
      <w:pPr>
        <w:rPr>
          <w:sz w:val="28"/>
          <w:szCs w:val="28"/>
        </w:rPr>
      </w:pPr>
    </w:p>
    <w:p w:rsidR="003524A3" w:rsidRPr="00CB25CC" w:rsidRDefault="003524A3" w:rsidP="00591AEA">
      <w:pPr>
        <w:rPr>
          <w:sz w:val="28"/>
          <w:szCs w:val="28"/>
        </w:rPr>
      </w:pPr>
    </w:p>
    <w:bookmarkEnd w:id="0"/>
    <w:p w:rsidR="00591AEA" w:rsidRPr="002262C6" w:rsidRDefault="00591AEA" w:rsidP="00591AEA">
      <w:pPr>
        <w:jc w:val="center"/>
        <w:rPr>
          <w:sz w:val="28"/>
          <w:szCs w:val="28"/>
        </w:rPr>
      </w:pPr>
      <w:r w:rsidRPr="00CB25CC">
        <w:rPr>
          <w:sz w:val="28"/>
          <w:szCs w:val="28"/>
        </w:rPr>
        <w:t xml:space="preserve">Раздел 1. Краткая характеристика текущего состояния сферы </w:t>
      </w:r>
      <w:r w:rsidR="0058398A" w:rsidRPr="00CB25CC">
        <w:rPr>
          <w:sz w:val="28"/>
          <w:szCs w:val="28"/>
        </w:rPr>
        <w:t>культуры</w:t>
      </w:r>
      <w:r w:rsidR="0058398A">
        <w:rPr>
          <w:sz w:val="28"/>
          <w:szCs w:val="28"/>
        </w:rPr>
        <w:t xml:space="preserve"> </w:t>
      </w:r>
      <w:r w:rsidRPr="00C63273">
        <w:rPr>
          <w:sz w:val="28"/>
          <w:szCs w:val="28"/>
        </w:rPr>
        <w:t>Х</w:t>
      </w:r>
      <w:r>
        <w:rPr>
          <w:sz w:val="28"/>
          <w:szCs w:val="28"/>
        </w:rPr>
        <w:t>анты-</w:t>
      </w:r>
      <w:r w:rsidRPr="002262C6">
        <w:rPr>
          <w:sz w:val="28"/>
          <w:szCs w:val="28"/>
        </w:rPr>
        <w:t>Мансийского района</w:t>
      </w:r>
    </w:p>
    <w:p w:rsidR="00591AEA" w:rsidRPr="002262C6" w:rsidRDefault="00591AEA" w:rsidP="00591AEA">
      <w:pPr>
        <w:jc w:val="center"/>
        <w:rPr>
          <w:sz w:val="28"/>
          <w:szCs w:val="28"/>
        </w:rPr>
      </w:pPr>
    </w:p>
    <w:p w:rsidR="00B1657C" w:rsidRPr="00B1657C" w:rsidRDefault="00591AEA" w:rsidP="00143BEF">
      <w:pPr>
        <w:ind w:firstLine="720"/>
        <w:jc w:val="both"/>
        <w:rPr>
          <w:sz w:val="28"/>
          <w:szCs w:val="28"/>
        </w:rPr>
      </w:pPr>
      <w:r w:rsidRPr="00B1657C">
        <w:rPr>
          <w:sz w:val="28"/>
          <w:szCs w:val="28"/>
        </w:rPr>
        <w:t>Культура Ханты-Мансийского района является значимым социальным фактором развития муниципалитета, обеспечивающим р</w:t>
      </w:r>
      <w:r w:rsidR="00B1657C" w:rsidRPr="00B1657C">
        <w:rPr>
          <w:sz w:val="28"/>
          <w:szCs w:val="28"/>
        </w:rPr>
        <w:t xml:space="preserve">ост авторитета района </w:t>
      </w:r>
      <w:proofErr w:type="gramStart"/>
      <w:r w:rsidR="00B1657C" w:rsidRPr="00B1657C">
        <w:rPr>
          <w:sz w:val="28"/>
          <w:szCs w:val="28"/>
        </w:rPr>
        <w:t>в</w:t>
      </w:r>
      <w:proofErr w:type="gramEnd"/>
      <w:r w:rsidR="00B1657C" w:rsidRPr="00B1657C">
        <w:rPr>
          <w:sz w:val="28"/>
          <w:szCs w:val="28"/>
        </w:rPr>
        <w:t xml:space="preserve"> </w:t>
      </w:r>
      <w:proofErr w:type="gramStart"/>
      <w:r w:rsidR="00B1657C" w:rsidRPr="00B1657C">
        <w:rPr>
          <w:sz w:val="28"/>
          <w:szCs w:val="28"/>
        </w:rPr>
        <w:t>Ханты-Мансийском</w:t>
      </w:r>
      <w:proofErr w:type="gramEnd"/>
      <w:r w:rsidR="00B1657C" w:rsidRPr="00B1657C">
        <w:rPr>
          <w:sz w:val="28"/>
          <w:szCs w:val="28"/>
        </w:rPr>
        <w:t xml:space="preserve"> автономном округе –</w:t>
      </w:r>
      <w:r w:rsidR="00DE1362">
        <w:rPr>
          <w:sz w:val="28"/>
          <w:szCs w:val="28"/>
        </w:rPr>
        <w:t xml:space="preserve"> </w:t>
      </w:r>
      <w:r w:rsidR="00B1657C" w:rsidRPr="00B1657C">
        <w:rPr>
          <w:sz w:val="28"/>
          <w:szCs w:val="28"/>
        </w:rPr>
        <w:t>Югре.</w:t>
      </w:r>
    </w:p>
    <w:p w:rsidR="00591AEA" w:rsidRPr="00143BEF" w:rsidRDefault="00B64959" w:rsidP="00143B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муниципальной программы проведена оценка внутренних ресурсов отрасли и ее потенциала,</w:t>
      </w:r>
      <w:r w:rsidR="00143BEF">
        <w:rPr>
          <w:sz w:val="28"/>
          <w:szCs w:val="28"/>
        </w:rPr>
        <w:t xml:space="preserve"> обозначены проблемные аспекты. </w:t>
      </w:r>
      <w:r w:rsidR="00694101">
        <w:rPr>
          <w:rFonts w:eastAsia="Calibri"/>
          <w:sz w:val="28"/>
          <w:szCs w:val="28"/>
          <w:lang w:eastAsia="en-US"/>
        </w:rPr>
        <w:t xml:space="preserve">На </w:t>
      </w:r>
      <w:r w:rsidR="0020137A">
        <w:rPr>
          <w:rFonts w:eastAsia="Calibri"/>
          <w:sz w:val="28"/>
          <w:szCs w:val="28"/>
          <w:lang w:eastAsia="en-US"/>
        </w:rPr>
        <w:t xml:space="preserve">начало действия </w:t>
      </w:r>
      <w:r w:rsidR="00143BEF">
        <w:rPr>
          <w:rFonts w:eastAsia="Calibri"/>
          <w:sz w:val="28"/>
          <w:szCs w:val="28"/>
          <w:lang w:eastAsia="en-US"/>
        </w:rPr>
        <w:t xml:space="preserve">муниципальной </w:t>
      </w:r>
      <w:r w:rsidR="0020137A">
        <w:rPr>
          <w:rFonts w:eastAsia="Calibri"/>
          <w:sz w:val="28"/>
          <w:szCs w:val="28"/>
          <w:lang w:eastAsia="en-US"/>
        </w:rPr>
        <w:t>программы</w:t>
      </w:r>
      <w:r w:rsidR="00143BEF">
        <w:rPr>
          <w:rFonts w:eastAsia="Calibri"/>
          <w:sz w:val="28"/>
          <w:szCs w:val="28"/>
          <w:lang w:eastAsia="en-US"/>
        </w:rPr>
        <w:t xml:space="preserve">, культура муниципалитета </w:t>
      </w:r>
      <w:r w:rsidR="00591AEA">
        <w:rPr>
          <w:rFonts w:eastAsia="Calibri"/>
          <w:sz w:val="28"/>
          <w:szCs w:val="28"/>
          <w:lang w:eastAsia="en-US"/>
        </w:rPr>
        <w:t xml:space="preserve">представлена сетью учреждений, в том числе: </w:t>
      </w:r>
    </w:p>
    <w:p w:rsidR="00591AEA" w:rsidRDefault="00C24C51" w:rsidP="00591AE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7E7D23">
        <w:rPr>
          <w:sz w:val="28"/>
          <w:szCs w:val="28"/>
        </w:rPr>
        <w:t>одведомственных</w:t>
      </w:r>
      <w:proofErr w:type="gramEnd"/>
      <w:r w:rsidR="00591AEA">
        <w:rPr>
          <w:sz w:val="28"/>
          <w:szCs w:val="28"/>
        </w:rPr>
        <w:t xml:space="preserve"> </w:t>
      </w:r>
      <w:r w:rsidR="007E7D23">
        <w:rPr>
          <w:sz w:val="28"/>
          <w:szCs w:val="28"/>
          <w:lang w:eastAsia="en-US"/>
        </w:rPr>
        <w:t>Комитет</w:t>
      </w:r>
      <w:r>
        <w:rPr>
          <w:sz w:val="28"/>
          <w:szCs w:val="28"/>
          <w:lang w:eastAsia="en-US"/>
        </w:rPr>
        <w:t>у</w:t>
      </w:r>
      <w:r w:rsidR="00591AEA">
        <w:rPr>
          <w:sz w:val="28"/>
          <w:szCs w:val="28"/>
          <w:lang w:eastAsia="en-US"/>
        </w:rPr>
        <w:t xml:space="preserve"> по культуре, спорту и социальной политике</w:t>
      </w:r>
      <w:r w:rsidR="00591AEA">
        <w:rPr>
          <w:sz w:val="28"/>
          <w:szCs w:val="28"/>
        </w:rPr>
        <w:t>:</w:t>
      </w:r>
    </w:p>
    <w:p w:rsidR="00591AEA" w:rsidRDefault="00694101" w:rsidP="0069410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казенное учреждение</w:t>
      </w:r>
      <w:r w:rsidR="00591AEA">
        <w:rPr>
          <w:sz w:val="28"/>
          <w:szCs w:val="28"/>
        </w:rPr>
        <w:t xml:space="preserve"> </w:t>
      </w:r>
      <w:r>
        <w:rPr>
          <w:sz w:val="28"/>
          <w:szCs w:val="28"/>
        </w:rPr>
        <w:t>Ханты-Мансийского района «Централизованная библиотечная система</w:t>
      </w:r>
      <w:r w:rsidR="00630912">
        <w:rPr>
          <w:sz w:val="28"/>
          <w:szCs w:val="28"/>
        </w:rPr>
        <w:t>» в составе 21 отделения</w:t>
      </w:r>
      <w:r w:rsidR="00591AEA">
        <w:rPr>
          <w:sz w:val="28"/>
          <w:szCs w:val="28"/>
        </w:rPr>
        <w:t xml:space="preserve"> (д. Ярки, с. </w:t>
      </w:r>
      <w:proofErr w:type="spellStart"/>
      <w:r w:rsidR="00591AEA">
        <w:rPr>
          <w:sz w:val="28"/>
          <w:szCs w:val="28"/>
        </w:rPr>
        <w:t>Батово</w:t>
      </w:r>
      <w:proofErr w:type="spellEnd"/>
      <w:r w:rsidR="00591AEA">
        <w:rPr>
          <w:sz w:val="28"/>
          <w:szCs w:val="28"/>
        </w:rPr>
        <w:t>, п. Выкатной, с. Елизарово, п. Кедровый, п. Кирп</w:t>
      </w:r>
      <w:r>
        <w:rPr>
          <w:sz w:val="28"/>
          <w:szCs w:val="28"/>
        </w:rPr>
        <w:t xml:space="preserve">ичный, с. Кышик, п. Луговской, </w:t>
      </w:r>
      <w:r w:rsidR="00591AEA">
        <w:rPr>
          <w:sz w:val="28"/>
          <w:szCs w:val="28"/>
        </w:rPr>
        <w:t xml:space="preserve">с. Нялинское, с. </w:t>
      </w:r>
      <w:proofErr w:type="spellStart"/>
      <w:r w:rsidR="00591AEA">
        <w:rPr>
          <w:sz w:val="28"/>
          <w:szCs w:val="28"/>
        </w:rPr>
        <w:t>Реполово</w:t>
      </w:r>
      <w:proofErr w:type="spellEnd"/>
      <w:r w:rsidR="00591AEA">
        <w:rPr>
          <w:sz w:val="28"/>
          <w:szCs w:val="28"/>
        </w:rPr>
        <w:t xml:space="preserve">, с. </w:t>
      </w:r>
      <w:proofErr w:type="spellStart"/>
      <w:r w:rsidR="00591AEA">
        <w:rPr>
          <w:sz w:val="28"/>
          <w:szCs w:val="28"/>
        </w:rPr>
        <w:t>Селиярово</w:t>
      </w:r>
      <w:proofErr w:type="spellEnd"/>
      <w:r w:rsidR="00591AEA">
        <w:rPr>
          <w:sz w:val="28"/>
          <w:szCs w:val="28"/>
        </w:rPr>
        <w:t xml:space="preserve">, п. Сибирский, с. Троица, с. Тюли, п. </w:t>
      </w:r>
      <w:proofErr w:type="spellStart"/>
      <w:r w:rsidR="00591AEA">
        <w:rPr>
          <w:sz w:val="28"/>
          <w:szCs w:val="28"/>
        </w:rPr>
        <w:t>Красноленинский</w:t>
      </w:r>
      <w:proofErr w:type="spellEnd"/>
      <w:r w:rsidR="00591AEA">
        <w:rPr>
          <w:sz w:val="28"/>
          <w:szCs w:val="28"/>
        </w:rPr>
        <w:t xml:space="preserve">, д. Шапша, п. </w:t>
      </w:r>
      <w:proofErr w:type="spellStart"/>
      <w:r w:rsidR="00591AEA">
        <w:rPr>
          <w:sz w:val="28"/>
          <w:szCs w:val="28"/>
        </w:rPr>
        <w:t>П</w:t>
      </w:r>
      <w:r>
        <w:rPr>
          <w:sz w:val="28"/>
          <w:szCs w:val="28"/>
        </w:rPr>
        <w:t>ырьях</w:t>
      </w:r>
      <w:proofErr w:type="spellEnd"/>
      <w:r>
        <w:rPr>
          <w:sz w:val="28"/>
          <w:szCs w:val="28"/>
        </w:rPr>
        <w:t xml:space="preserve">, д. Согом, д. Белогорье, </w:t>
      </w:r>
      <w:r w:rsidR="00591AEA">
        <w:rPr>
          <w:sz w:val="28"/>
          <w:szCs w:val="28"/>
        </w:rPr>
        <w:t xml:space="preserve">с. </w:t>
      </w:r>
      <w:proofErr w:type="spellStart"/>
      <w:r w:rsidR="00591AEA">
        <w:rPr>
          <w:sz w:val="28"/>
          <w:szCs w:val="28"/>
        </w:rPr>
        <w:t>Зенково</w:t>
      </w:r>
      <w:proofErr w:type="spellEnd"/>
      <w:r w:rsidR="00630912">
        <w:rPr>
          <w:sz w:val="28"/>
          <w:szCs w:val="28"/>
        </w:rPr>
        <w:t>,</w:t>
      </w:r>
      <w:r w:rsidR="00630912" w:rsidRPr="00630912">
        <w:rPr>
          <w:sz w:val="28"/>
          <w:szCs w:val="28"/>
        </w:rPr>
        <w:t xml:space="preserve"> </w:t>
      </w:r>
      <w:r w:rsidR="00630912">
        <w:rPr>
          <w:sz w:val="28"/>
          <w:szCs w:val="28"/>
        </w:rPr>
        <w:t>с. Цингалы</w:t>
      </w:r>
      <w:r w:rsidR="00591AEA">
        <w:rPr>
          <w:sz w:val="28"/>
          <w:szCs w:val="28"/>
        </w:rPr>
        <w:t>);</w:t>
      </w:r>
      <w:proofErr w:type="gramEnd"/>
    </w:p>
    <w:p w:rsidR="00591AEA" w:rsidRPr="00694101" w:rsidRDefault="00694101" w:rsidP="00591AEA">
      <w:pPr>
        <w:ind w:firstLine="720"/>
        <w:jc w:val="both"/>
        <w:rPr>
          <w:sz w:val="28"/>
          <w:szCs w:val="28"/>
        </w:rPr>
      </w:pPr>
      <w:proofErr w:type="gramStart"/>
      <w:r w:rsidRPr="00694101">
        <w:rPr>
          <w:color w:val="000000"/>
          <w:sz w:val="28"/>
          <w:szCs w:val="28"/>
        </w:rPr>
        <w:t>муниципальное</w:t>
      </w:r>
      <w:proofErr w:type="gramEnd"/>
      <w:r w:rsidRPr="00694101">
        <w:rPr>
          <w:color w:val="000000"/>
          <w:sz w:val="28"/>
          <w:szCs w:val="28"/>
        </w:rPr>
        <w:t xml:space="preserve"> бюджетное образовательное </w:t>
      </w:r>
      <w:r w:rsidR="00591AEA" w:rsidRPr="00694101">
        <w:rPr>
          <w:color w:val="000000"/>
          <w:sz w:val="28"/>
          <w:szCs w:val="28"/>
        </w:rPr>
        <w:t xml:space="preserve"> </w:t>
      </w:r>
      <w:r w:rsidRPr="00694101">
        <w:rPr>
          <w:color w:val="000000"/>
          <w:sz w:val="28"/>
          <w:szCs w:val="28"/>
        </w:rPr>
        <w:t xml:space="preserve">учреждение дополнительного образования </w:t>
      </w:r>
      <w:r w:rsidRPr="00694101">
        <w:rPr>
          <w:sz w:val="28"/>
          <w:szCs w:val="28"/>
        </w:rPr>
        <w:t xml:space="preserve">Ханты-Мансийского района «Детская музыкальная школа» в составе </w:t>
      </w:r>
      <w:r w:rsidR="00E7146A">
        <w:rPr>
          <w:sz w:val="28"/>
          <w:szCs w:val="28"/>
        </w:rPr>
        <w:t>9</w:t>
      </w:r>
      <w:r w:rsidR="00591AEA" w:rsidRPr="00694101">
        <w:rPr>
          <w:sz w:val="28"/>
          <w:szCs w:val="28"/>
        </w:rPr>
        <w:t xml:space="preserve"> отделений (</w:t>
      </w:r>
      <w:r w:rsidR="00E7146A">
        <w:rPr>
          <w:sz w:val="28"/>
          <w:szCs w:val="28"/>
        </w:rPr>
        <w:t xml:space="preserve">п. Горноправдинск, </w:t>
      </w:r>
      <w:r w:rsidR="00591AEA" w:rsidRPr="00694101">
        <w:rPr>
          <w:sz w:val="28"/>
          <w:szCs w:val="28"/>
        </w:rPr>
        <w:t xml:space="preserve">п. Кедровый, п. Луговской, п. </w:t>
      </w:r>
      <w:proofErr w:type="spellStart"/>
      <w:r w:rsidR="00591AEA" w:rsidRPr="00694101">
        <w:rPr>
          <w:sz w:val="28"/>
          <w:szCs w:val="28"/>
        </w:rPr>
        <w:t>Красноленинский</w:t>
      </w:r>
      <w:proofErr w:type="spellEnd"/>
      <w:r w:rsidR="00591AEA" w:rsidRPr="00694101">
        <w:rPr>
          <w:sz w:val="28"/>
          <w:szCs w:val="28"/>
        </w:rPr>
        <w:t xml:space="preserve">, п. Бобровский, с. Цингалы, с. Кышик, с. </w:t>
      </w:r>
      <w:proofErr w:type="spellStart"/>
      <w:r w:rsidR="00591AEA" w:rsidRPr="00694101">
        <w:rPr>
          <w:sz w:val="28"/>
          <w:szCs w:val="28"/>
        </w:rPr>
        <w:t>Селиярово</w:t>
      </w:r>
      <w:proofErr w:type="spellEnd"/>
      <w:r>
        <w:rPr>
          <w:sz w:val="28"/>
          <w:szCs w:val="28"/>
        </w:rPr>
        <w:t>, п. Выкатной).</w:t>
      </w:r>
    </w:p>
    <w:p w:rsidR="00591AEA" w:rsidRDefault="00C24C51" w:rsidP="00591A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E7D23">
        <w:rPr>
          <w:sz w:val="28"/>
          <w:szCs w:val="28"/>
        </w:rPr>
        <w:t>одведомственных</w:t>
      </w:r>
      <w:r w:rsidR="00591AEA">
        <w:rPr>
          <w:sz w:val="28"/>
          <w:szCs w:val="28"/>
        </w:rPr>
        <w:t xml:space="preserve"> администрациям сельских поселений:</w:t>
      </w:r>
    </w:p>
    <w:p w:rsidR="00591AEA" w:rsidRDefault="00694101" w:rsidP="00591A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учреждения культурно-досугового типа – </w:t>
      </w:r>
      <w:r w:rsidR="00591AEA">
        <w:rPr>
          <w:sz w:val="28"/>
          <w:szCs w:val="28"/>
        </w:rPr>
        <w:t>12</w:t>
      </w:r>
      <w:r>
        <w:rPr>
          <w:sz w:val="28"/>
          <w:szCs w:val="28"/>
        </w:rPr>
        <w:t xml:space="preserve"> единиц, являющихся юридическими лицами</w:t>
      </w:r>
      <w:r w:rsidR="00591AEA">
        <w:rPr>
          <w:sz w:val="28"/>
          <w:szCs w:val="28"/>
        </w:rPr>
        <w:t xml:space="preserve">, в состав которых входят 13 структурных подразделений; </w:t>
      </w:r>
    </w:p>
    <w:p w:rsidR="00591AEA" w:rsidRDefault="00591AEA" w:rsidP="00591AE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</w:t>
      </w:r>
      <w:proofErr w:type="gramEnd"/>
      <w:r>
        <w:rPr>
          <w:sz w:val="28"/>
          <w:szCs w:val="28"/>
        </w:rPr>
        <w:t xml:space="preserve"> бюджетное учреждение культуры «Библиотечная система» сельского посе</w:t>
      </w:r>
      <w:r w:rsidR="00694101">
        <w:rPr>
          <w:sz w:val="28"/>
          <w:szCs w:val="28"/>
        </w:rPr>
        <w:t xml:space="preserve">ления Горноправдинск </w:t>
      </w:r>
      <w:r>
        <w:rPr>
          <w:sz w:val="28"/>
          <w:szCs w:val="28"/>
        </w:rPr>
        <w:t xml:space="preserve">в составе 2 библиотеки </w:t>
      </w:r>
      <w:r w:rsidR="00694101">
        <w:rPr>
          <w:sz w:val="28"/>
          <w:szCs w:val="28"/>
        </w:rPr>
        <w:t xml:space="preserve">(п. Горноправдинск, </w:t>
      </w:r>
      <w:r>
        <w:rPr>
          <w:sz w:val="28"/>
          <w:szCs w:val="28"/>
        </w:rPr>
        <w:t xml:space="preserve">п. Бобровский). </w:t>
      </w:r>
    </w:p>
    <w:p w:rsidR="00591AEA" w:rsidRDefault="00694101" w:rsidP="00591AEA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2017</w:t>
      </w:r>
      <w:r w:rsidR="00591AEA">
        <w:rPr>
          <w:sz w:val="28"/>
          <w:szCs w:val="28"/>
        </w:rPr>
        <w:t xml:space="preserve"> года численность персонала учреждений культуры со</w:t>
      </w:r>
      <w:r w:rsidR="00BB4675">
        <w:rPr>
          <w:sz w:val="28"/>
          <w:szCs w:val="28"/>
        </w:rPr>
        <w:t xml:space="preserve">ставила 246 человек, из них </w:t>
      </w:r>
      <w:r w:rsidR="00BB4675" w:rsidRPr="00BB4675">
        <w:rPr>
          <w:sz w:val="28"/>
          <w:szCs w:val="28"/>
        </w:rPr>
        <w:t>174</w:t>
      </w:r>
      <w:r w:rsidR="00591AEA" w:rsidRPr="00BB4675">
        <w:rPr>
          <w:sz w:val="28"/>
          <w:szCs w:val="28"/>
        </w:rPr>
        <w:t xml:space="preserve"> человек</w:t>
      </w:r>
      <w:r w:rsidR="00BB4675" w:rsidRPr="00BB4675">
        <w:rPr>
          <w:sz w:val="28"/>
          <w:szCs w:val="28"/>
        </w:rPr>
        <w:t>а</w:t>
      </w:r>
      <w:r w:rsidR="00591AEA" w:rsidRPr="00BB4675">
        <w:rPr>
          <w:sz w:val="28"/>
          <w:szCs w:val="28"/>
        </w:rPr>
        <w:t xml:space="preserve"> </w:t>
      </w:r>
      <w:r w:rsidR="00591AEA">
        <w:rPr>
          <w:sz w:val="28"/>
          <w:szCs w:val="28"/>
        </w:rPr>
        <w:t>– работники к</w:t>
      </w:r>
      <w:r w:rsidR="00E00D82">
        <w:rPr>
          <w:sz w:val="28"/>
          <w:szCs w:val="28"/>
        </w:rPr>
        <w:t xml:space="preserve">ультурно-досуговых учреждений, </w:t>
      </w:r>
      <w:r w:rsidR="00591AEA">
        <w:rPr>
          <w:sz w:val="28"/>
          <w:szCs w:val="28"/>
        </w:rPr>
        <w:t>46 человек – раб</w:t>
      </w:r>
      <w:r w:rsidR="00BB4675">
        <w:rPr>
          <w:sz w:val="28"/>
          <w:szCs w:val="28"/>
        </w:rPr>
        <w:t>отники библиотек, 26</w:t>
      </w:r>
      <w:r w:rsidR="00591AEA">
        <w:rPr>
          <w:sz w:val="28"/>
          <w:szCs w:val="28"/>
        </w:rPr>
        <w:t xml:space="preserve"> человек – работники учреждения дополнительного образования в сфере культуры.</w:t>
      </w:r>
    </w:p>
    <w:p w:rsidR="00B64959" w:rsidRDefault="00B64959" w:rsidP="00422ACB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422ACB">
        <w:rPr>
          <w:sz w:val="28"/>
          <w:szCs w:val="28"/>
        </w:rPr>
        <w:t>Основные направления деятельности библиотек</w:t>
      </w:r>
      <w:r w:rsidR="004D0C3B"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б</w:t>
      </w:r>
      <w:r w:rsidRPr="00B64959">
        <w:rPr>
          <w:sz w:val="28"/>
          <w:szCs w:val="28"/>
        </w:rPr>
        <w:t>иблиотечное, библиографическое и информационное обслуживание пользователей библиотеки.</w:t>
      </w:r>
      <w:r w:rsidR="00422ACB">
        <w:rPr>
          <w:b/>
          <w:sz w:val="28"/>
          <w:szCs w:val="28"/>
        </w:rPr>
        <w:t xml:space="preserve"> </w:t>
      </w:r>
      <w:r w:rsidRPr="00B64959">
        <w:rPr>
          <w:sz w:val="28"/>
          <w:szCs w:val="28"/>
        </w:rPr>
        <w:t>Комплектование сохранение библиотечного фонда.</w:t>
      </w:r>
      <w:r w:rsidR="00422ACB">
        <w:rPr>
          <w:b/>
          <w:sz w:val="28"/>
          <w:szCs w:val="28"/>
        </w:rPr>
        <w:t xml:space="preserve"> </w:t>
      </w:r>
      <w:r w:rsidRPr="00B64959">
        <w:rPr>
          <w:rFonts w:eastAsia="Lucida Sans Unicode"/>
          <w:sz w:val="28"/>
          <w:szCs w:val="28"/>
          <w:lang w:bidi="en-US"/>
        </w:rPr>
        <w:t>Организация и проведение культурно-просветительских мероприятий и выставок.</w:t>
      </w:r>
      <w:r w:rsidR="00422ACB">
        <w:rPr>
          <w:b/>
          <w:sz w:val="28"/>
          <w:szCs w:val="28"/>
        </w:rPr>
        <w:t xml:space="preserve"> </w:t>
      </w:r>
      <w:r w:rsidR="00422ACB">
        <w:rPr>
          <w:sz w:val="28"/>
          <w:szCs w:val="28"/>
        </w:rPr>
        <w:t>А</w:t>
      </w:r>
      <w:r w:rsidRPr="00B64959">
        <w:rPr>
          <w:sz w:val="28"/>
          <w:szCs w:val="28"/>
        </w:rPr>
        <w:t xml:space="preserve">втоматизации внутренних процессов, процессов обслуживания пользователей. </w:t>
      </w:r>
    </w:p>
    <w:p w:rsidR="00B1657C" w:rsidRPr="00B1657C" w:rsidRDefault="0022499C" w:rsidP="0022499C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B1657C">
        <w:rPr>
          <w:sz w:val="28"/>
          <w:szCs w:val="28"/>
        </w:rPr>
        <w:t xml:space="preserve">Основные показатели деятельности библиотек: число </w:t>
      </w:r>
      <w:r w:rsidR="00B1657C" w:rsidRPr="00B1657C">
        <w:rPr>
          <w:sz w:val="28"/>
          <w:szCs w:val="28"/>
        </w:rPr>
        <w:t xml:space="preserve">зарегистрированных пользователей </w:t>
      </w:r>
      <w:r w:rsidR="00897875" w:rsidRPr="00B1657C">
        <w:rPr>
          <w:sz w:val="28"/>
          <w:szCs w:val="28"/>
        </w:rPr>
        <w:t>(в абсолютных цифрах): в</w:t>
      </w:r>
      <w:r w:rsidRPr="00B1657C">
        <w:rPr>
          <w:sz w:val="28"/>
          <w:szCs w:val="28"/>
        </w:rPr>
        <w:t>сего – 5</w:t>
      </w:r>
      <w:r w:rsidR="00DE1362">
        <w:rPr>
          <w:sz w:val="28"/>
          <w:szCs w:val="28"/>
        </w:rPr>
        <w:t xml:space="preserve"> </w:t>
      </w:r>
      <w:r w:rsidRPr="00B1657C">
        <w:rPr>
          <w:sz w:val="28"/>
          <w:szCs w:val="28"/>
        </w:rPr>
        <w:t>985 человек; процент охвата населения библиотечным обслуживанием – 30,4 %.</w:t>
      </w:r>
      <w:r w:rsidRPr="00B1657C">
        <w:rPr>
          <w:b/>
          <w:sz w:val="28"/>
          <w:szCs w:val="28"/>
        </w:rPr>
        <w:t xml:space="preserve"> </w:t>
      </w:r>
      <w:r w:rsidRPr="00B1657C">
        <w:rPr>
          <w:sz w:val="28"/>
          <w:szCs w:val="28"/>
        </w:rPr>
        <w:t>Число библиотек, предоставляющих доступ к Интернету пользователям 24 единицы</w:t>
      </w:r>
      <w:r w:rsidR="004D0C3B">
        <w:rPr>
          <w:sz w:val="28"/>
          <w:szCs w:val="28"/>
        </w:rPr>
        <w:t xml:space="preserve"> – </w:t>
      </w:r>
      <w:r w:rsidRPr="00B1657C">
        <w:rPr>
          <w:sz w:val="28"/>
          <w:szCs w:val="28"/>
        </w:rPr>
        <w:t xml:space="preserve">100%. </w:t>
      </w:r>
    </w:p>
    <w:p w:rsidR="0022499C" w:rsidRPr="00E00D82" w:rsidRDefault="0022499C" w:rsidP="0022499C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E00D82">
        <w:rPr>
          <w:sz w:val="28"/>
          <w:szCs w:val="28"/>
        </w:rPr>
        <w:t xml:space="preserve">На базе библиотек действует 24 Центра общественного доступа, в которых установлено программное обеспечение: </w:t>
      </w:r>
      <w:proofErr w:type="spellStart"/>
      <w:r w:rsidRPr="00E00D82">
        <w:rPr>
          <w:sz w:val="28"/>
          <w:szCs w:val="28"/>
        </w:rPr>
        <w:t>SkyDNS</w:t>
      </w:r>
      <w:proofErr w:type="spellEnd"/>
      <w:r w:rsidRPr="00E00D82">
        <w:rPr>
          <w:sz w:val="28"/>
          <w:szCs w:val="28"/>
        </w:rPr>
        <w:t xml:space="preserve"> Агент, </w:t>
      </w:r>
      <w:proofErr w:type="spellStart"/>
      <w:r w:rsidRPr="00E00D82">
        <w:rPr>
          <w:sz w:val="28"/>
          <w:szCs w:val="28"/>
        </w:rPr>
        <w:t>Kaspersky</w:t>
      </w:r>
      <w:proofErr w:type="spellEnd"/>
      <w:r w:rsidRPr="00E00D82">
        <w:rPr>
          <w:sz w:val="28"/>
          <w:szCs w:val="28"/>
        </w:rPr>
        <w:t xml:space="preserve"> </w:t>
      </w:r>
      <w:proofErr w:type="spellStart"/>
      <w:r w:rsidRPr="00E00D82">
        <w:rPr>
          <w:sz w:val="28"/>
          <w:szCs w:val="28"/>
        </w:rPr>
        <w:t>Endpoint</w:t>
      </w:r>
      <w:proofErr w:type="spellEnd"/>
      <w:r w:rsidRPr="00E00D82">
        <w:rPr>
          <w:sz w:val="28"/>
          <w:szCs w:val="28"/>
        </w:rPr>
        <w:t xml:space="preserve"> </w:t>
      </w:r>
      <w:proofErr w:type="spellStart"/>
      <w:r w:rsidRPr="00E00D82">
        <w:rPr>
          <w:sz w:val="28"/>
          <w:szCs w:val="28"/>
        </w:rPr>
        <w:t>Security</w:t>
      </w:r>
      <w:proofErr w:type="spellEnd"/>
      <w:r w:rsidRPr="00E00D82">
        <w:rPr>
          <w:sz w:val="28"/>
          <w:szCs w:val="28"/>
        </w:rPr>
        <w:t>.‎ 10, ИРБИС-64. Так же</w:t>
      </w:r>
      <w:r w:rsidR="00897875">
        <w:rPr>
          <w:sz w:val="28"/>
          <w:szCs w:val="28"/>
        </w:rPr>
        <w:t>,</w:t>
      </w:r>
      <w:r w:rsidRPr="00E00D82">
        <w:rPr>
          <w:sz w:val="28"/>
          <w:szCs w:val="28"/>
        </w:rPr>
        <w:t xml:space="preserve"> 2 Центра оборудовано справочно-правовой системой Консультант Плюс.</w:t>
      </w:r>
    </w:p>
    <w:p w:rsidR="0022499C" w:rsidRPr="00B1657C" w:rsidRDefault="0022499C" w:rsidP="0022499C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E00D82">
        <w:rPr>
          <w:sz w:val="28"/>
          <w:szCs w:val="28"/>
        </w:rPr>
        <w:t>Основные показатели деятельности Центров общественного доступа на начало действия муниципальной программы: количество пользователей</w:t>
      </w:r>
      <w:r w:rsidR="004D0C3B">
        <w:rPr>
          <w:sz w:val="28"/>
          <w:szCs w:val="28"/>
        </w:rPr>
        <w:t xml:space="preserve"> – </w:t>
      </w:r>
      <w:r w:rsidRPr="00E00D82">
        <w:rPr>
          <w:sz w:val="28"/>
          <w:szCs w:val="28"/>
        </w:rPr>
        <w:t xml:space="preserve">1210 человек, количество посещений </w:t>
      </w:r>
      <w:r w:rsidR="00DE1362">
        <w:rPr>
          <w:sz w:val="28"/>
          <w:szCs w:val="28"/>
        </w:rPr>
        <w:t>–</w:t>
      </w:r>
      <w:r w:rsidRPr="00E00D82">
        <w:rPr>
          <w:sz w:val="28"/>
          <w:szCs w:val="28"/>
        </w:rPr>
        <w:t xml:space="preserve"> 6</w:t>
      </w:r>
      <w:r w:rsidR="00DE1362">
        <w:rPr>
          <w:sz w:val="28"/>
          <w:szCs w:val="28"/>
        </w:rPr>
        <w:t xml:space="preserve"> </w:t>
      </w:r>
      <w:r w:rsidRPr="00E00D82">
        <w:rPr>
          <w:sz w:val="28"/>
          <w:szCs w:val="28"/>
        </w:rPr>
        <w:t xml:space="preserve">150 </w:t>
      </w:r>
      <w:r w:rsidR="00B1657C">
        <w:rPr>
          <w:sz w:val="28"/>
          <w:szCs w:val="28"/>
        </w:rPr>
        <w:t>ед.</w:t>
      </w:r>
      <w:r w:rsidRPr="00E00D82">
        <w:rPr>
          <w:sz w:val="28"/>
          <w:szCs w:val="28"/>
        </w:rPr>
        <w:t>,</w:t>
      </w:r>
      <w:r w:rsidR="00B1657C">
        <w:rPr>
          <w:sz w:val="28"/>
          <w:szCs w:val="28"/>
        </w:rPr>
        <w:t xml:space="preserve"> в учреждении установлена </w:t>
      </w:r>
      <w:r w:rsidRPr="00E00D82">
        <w:rPr>
          <w:sz w:val="28"/>
          <w:szCs w:val="28"/>
        </w:rPr>
        <w:t xml:space="preserve"> </w:t>
      </w:r>
      <w:r w:rsidRPr="00B1657C">
        <w:rPr>
          <w:sz w:val="28"/>
          <w:szCs w:val="28"/>
        </w:rPr>
        <w:t>электронн</w:t>
      </w:r>
      <w:r w:rsidR="00B1657C" w:rsidRPr="00B1657C">
        <w:rPr>
          <w:sz w:val="28"/>
          <w:szCs w:val="28"/>
        </w:rPr>
        <w:t>ая</w:t>
      </w:r>
      <w:r w:rsidRPr="00B1657C">
        <w:rPr>
          <w:sz w:val="28"/>
          <w:szCs w:val="28"/>
        </w:rPr>
        <w:t xml:space="preserve"> баз</w:t>
      </w:r>
      <w:r w:rsidR="00B1657C" w:rsidRPr="00B1657C">
        <w:rPr>
          <w:sz w:val="28"/>
          <w:szCs w:val="28"/>
        </w:rPr>
        <w:t>а</w:t>
      </w:r>
      <w:r w:rsidRPr="00B1657C">
        <w:rPr>
          <w:sz w:val="28"/>
          <w:szCs w:val="28"/>
        </w:rPr>
        <w:t xml:space="preserve"> данных </w:t>
      </w:r>
      <w:r w:rsidR="00B1657C" w:rsidRPr="00B1657C">
        <w:rPr>
          <w:sz w:val="28"/>
          <w:szCs w:val="28"/>
        </w:rPr>
        <w:t>САБ ИРБИС для каталогизации библиотечных фондов.</w:t>
      </w:r>
    </w:p>
    <w:p w:rsidR="0022499C" w:rsidRPr="00E00D82" w:rsidRDefault="0022499C" w:rsidP="0022499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00D82">
        <w:rPr>
          <w:sz w:val="28"/>
          <w:szCs w:val="28"/>
        </w:rPr>
        <w:t>Анализ деятельности библиотек района свидетельствует об общих прогрессивных тенденциях в библиотечном деле Ханты-Мансийского района, н</w:t>
      </w:r>
      <w:r w:rsidRPr="00E00D82">
        <w:rPr>
          <w:rFonts w:eastAsia="Calibri"/>
          <w:sz w:val="28"/>
          <w:szCs w:val="28"/>
          <w:lang w:eastAsia="en-US"/>
        </w:rPr>
        <w:t>о вместе с тем в библиотечной отрасли существует ряд сдерживающих факторов в поступательном развитии данного направления:</w:t>
      </w:r>
    </w:p>
    <w:p w:rsidR="0022499C" w:rsidRPr="00E00D82" w:rsidRDefault="0022499C" w:rsidP="0022499C">
      <w:pPr>
        <w:ind w:firstLine="720"/>
        <w:jc w:val="both"/>
        <w:rPr>
          <w:sz w:val="28"/>
          <w:szCs w:val="28"/>
        </w:rPr>
      </w:pPr>
      <w:r w:rsidRPr="00E00D82">
        <w:rPr>
          <w:rFonts w:eastAsia="Calibri"/>
          <w:sz w:val="28"/>
          <w:szCs w:val="28"/>
          <w:lang w:eastAsia="en-US"/>
        </w:rPr>
        <w:t>состояние имущественного комплекса библиотек района требует решить ряд проблем (требуется переезд центрального офиса ЦБС в более комфортное помещение</w:t>
      </w:r>
      <w:r w:rsidRPr="00E00D82">
        <w:rPr>
          <w:sz w:val="28"/>
          <w:szCs w:val="28"/>
        </w:rPr>
        <w:t>; частичная замена парка компьютерной техники; укрепление материально-технической базы центров общественного доступа в соответствии с требованиями Российской Федерации и др.);</w:t>
      </w:r>
    </w:p>
    <w:p w:rsidR="0022499C" w:rsidRPr="00E00D82" w:rsidRDefault="0022499C" w:rsidP="0022499C">
      <w:pPr>
        <w:ind w:firstLine="720"/>
        <w:jc w:val="both"/>
        <w:rPr>
          <w:sz w:val="28"/>
          <w:szCs w:val="28"/>
        </w:rPr>
      </w:pPr>
      <w:r w:rsidRPr="00E00D82">
        <w:rPr>
          <w:sz w:val="28"/>
          <w:szCs w:val="28"/>
        </w:rPr>
        <w:t>уровень знаний и навыков по работе с компьютерной техникой, умений пользования Интернет-ресурсами, государственными порталами у 50 % библиотекарей ниже среднего.</w:t>
      </w:r>
    </w:p>
    <w:p w:rsidR="00591AEA" w:rsidRPr="007E7D23" w:rsidRDefault="00591AEA" w:rsidP="007E7D23">
      <w:pPr>
        <w:pStyle w:val="Normal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по предоставлению </w:t>
      </w:r>
      <w:r w:rsidRPr="00BE24A9">
        <w:rPr>
          <w:rFonts w:ascii="Times New Roman" w:hAnsi="Times New Roman"/>
          <w:sz w:val="28"/>
          <w:szCs w:val="28"/>
        </w:rPr>
        <w:t>дополнительного образования детям</w:t>
      </w:r>
      <w:r>
        <w:rPr>
          <w:rFonts w:ascii="Times New Roman" w:hAnsi="Times New Roman"/>
          <w:sz w:val="28"/>
          <w:szCs w:val="28"/>
        </w:rPr>
        <w:t xml:space="preserve"> в сфере культуры на территории района оказывает </w:t>
      </w:r>
      <w:proofErr w:type="gramStart"/>
      <w:r w:rsidR="007E7D23" w:rsidRPr="00694101">
        <w:rPr>
          <w:color w:val="000000"/>
          <w:sz w:val="28"/>
          <w:szCs w:val="28"/>
        </w:rPr>
        <w:t>муниципал</w:t>
      </w:r>
      <w:r w:rsidR="00630912">
        <w:rPr>
          <w:color w:val="000000"/>
          <w:sz w:val="28"/>
          <w:szCs w:val="28"/>
        </w:rPr>
        <w:t>ьное</w:t>
      </w:r>
      <w:proofErr w:type="gramEnd"/>
      <w:r w:rsidR="00630912">
        <w:rPr>
          <w:color w:val="000000"/>
          <w:sz w:val="28"/>
          <w:szCs w:val="28"/>
        </w:rPr>
        <w:t xml:space="preserve"> бюджетное образовательное </w:t>
      </w:r>
      <w:r w:rsidR="007E7D23" w:rsidRPr="00694101">
        <w:rPr>
          <w:color w:val="000000"/>
          <w:sz w:val="28"/>
          <w:szCs w:val="28"/>
        </w:rPr>
        <w:t xml:space="preserve">учреждение дополнительного образования </w:t>
      </w:r>
      <w:r w:rsidR="007E7D23" w:rsidRPr="00694101">
        <w:rPr>
          <w:sz w:val="28"/>
          <w:szCs w:val="28"/>
        </w:rPr>
        <w:t>Ханты-Мансийского района «Детская музыкальная школа»</w:t>
      </w:r>
      <w:r w:rsidR="007E7D23">
        <w:rPr>
          <w:rFonts w:ascii="Times New Roman" w:hAnsi="Times New Roman"/>
          <w:sz w:val="28"/>
          <w:szCs w:val="28"/>
        </w:rPr>
        <w:t xml:space="preserve"> </w:t>
      </w:r>
      <w:r w:rsidR="00E7146A">
        <w:rPr>
          <w:sz w:val="28"/>
          <w:szCs w:val="28"/>
        </w:rPr>
        <w:t>(</w:t>
      </w:r>
      <w:r w:rsidR="007E7D23">
        <w:rPr>
          <w:sz w:val="28"/>
          <w:szCs w:val="28"/>
        </w:rPr>
        <w:t xml:space="preserve">9 отделений: </w:t>
      </w:r>
      <w:r w:rsidR="00E7146A">
        <w:rPr>
          <w:sz w:val="28"/>
          <w:szCs w:val="28"/>
        </w:rPr>
        <w:t>п. Горноправдинск</w:t>
      </w:r>
      <w:r w:rsidR="007E7D2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п. Кедровый, п. Луговской, п. </w:t>
      </w:r>
      <w:proofErr w:type="spellStart"/>
      <w:r>
        <w:rPr>
          <w:sz w:val="28"/>
          <w:szCs w:val="28"/>
        </w:rPr>
        <w:t>Красноленинский</w:t>
      </w:r>
      <w:proofErr w:type="spellEnd"/>
      <w:r>
        <w:rPr>
          <w:sz w:val="28"/>
          <w:szCs w:val="28"/>
        </w:rPr>
        <w:t>, п. Бобровский, с. Цингалы</w:t>
      </w:r>
      <w:r w:rsidR="00E7146A">
        <w:rPr>
          <w:sz w:val="28"/>
          <w:szCs w:val="28"/>
        </w:rPr>
        <w:t>, с. Кышик,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Селиярово</w:t>
      </w:r>
      <w:proofErr w:type="spellEnd"/>
      <w:r>
        <w:rPr>
          <w:sz w:val="28"/>
          <w:szCs w:val="28"/>
        </w:rPr>
        <w:t xml:space="preserve"> </w:t>
      </w:r>
      <w:r w:rsidR="00E7146A">
        <w:rPr>
          <w:sz w:val="28"/>
          <w:szCs w:val="28"/>
        </w:rPr>
        <w:t>п. Выкатной)</w:t>
      </w:r>
      <w:r>
        <w:rPr>
          <w:sz w:val="28"/>
          <w:szCs w:val="28"/>
        </w:rPr>
        <w:t>.</w:t>
      </w:r>
    </w:p>
    <w:p w:rsidR="00E7146A" w:rsidRPr="00E00D82" w:rsidRDefault="00630912" w:rsidP="007E7D23">
      <w:pPr>
        <w:ind w:firstLine="720"/>
        <w:jc w:val="both"/>
        <w:rPr>
          <w:sz w:val="28"/>
          <w:szCs w:val="28"/>
        </w:rPr>
      </w:pPr>
      <w:r w:rsidRPr="00E00D82">
        <w:rPr>
          <w:sz w:val="28"/>
          <w:szCs w:val="28"/>
        </w:rPr>
        <w:t>Деятельность учреждения в 2016</w:t>
      </w:r>
      <w:r w:rsidR="00E7146A" w:rsidRPr="00E00D82">
        <w:rPr>
          <w:sz w:val="28"/>
          <w:szCs w:val="28"/>
        </w:rPr>
        <w:t>/17</w:t>
      </w:r>
      <w:r w:rsidR="00591AEA" w:rsidRPr="00E00D82">
        <w:rPr>
          <w:sz w:val="28"/>
          <w:szCs w:val="28"/>
        </w:rPr>
        <w:t xml:space="preserve"> учебном году характеризуется следующими показателями: контингент учащихся – 1</w:t>
      </w:r>
      <w:r w:rsidR="00E00D82">
        <w:rPr>
          <w:sz w:val="28"/>
          <w:szCs w:val="28"/>
        </w:rPr>
        <w:t>47</w:t>
      </w:r>
      <w:r w:rsidR="00591AEA" w:rsidRPr="00E00D82">
        <w:rPr>
          <w:sz w:val="28"/>
          <w:szCs w:val="28"/>
        </w:rPr>
        <w:t xml:space="preserve"> человек, </w:t>
      </w:r>
      <w:r w:rsidR="00E7146A" w:rsidRPr="00E00D82">
        <w:rPr>
          <w:sz w:val="28"/>
          <w:szCs w:val="28"/>
        </w:rPr>
        <w:t xml:space="preserve">из них </w:t>
      </w:r>
      <w:r w:rsidR="00E7146A" w:rsidRPr="00FC502A">
        <w:rPr>
          <w:sz w:val="28"/>
          <w:szCs w:val="28"/>
        </w:rPr>
        <w:t xml:space="preserve">принято в первый класс </w:t>
      </w:r>
      <w:r w:rsidR="00FC502A" w:rsidRPr="00FC502A">
        <w:rPr>
          <w:sz w:val="28"/>
          <w:szCs w:val="28"/>
        </w:rPr>
        <w:t>52</w:t>
      </w:r>
      <w:r w:rsidR="00591AEA" w:rsidRPr="00FC502A">
        <w:rPr>
          <w:sz w:val="28"/>
          <w:szCs w:val="28"/>
        </w:rPr>
        <w:t xml:space="preserve"> человек</w:t>
      </w:r>
      <w:r w:rsidR="00E00D82" w:rsidRPr="00FC502A">
        <w:rPr>
          <w:sz w:val="28"/>
          <w:szCs w:val="28"/>
        </w:rPr>
        <w:t>а</w:t>
      </w:r>
      <w:r w:rsidR="00591AEA" w:rsidRPr="00FC502A">
        <w:rPr>
          <w:sz w:val="28"/>
          <w:szCs w:val="28"/>
        </w:rPr>
        <w:t>; о</w:t>
      </w:r>
      <w:r w:rsidR="00591AEA" w:rsidRPr="00FC502A">
        <w:rPr>
          <w:spacing w:val="2"/>
          <w:sz w:val="28"/>
          <w:szCs w:val="28"/>
        </w:rPr>
        <w:t xml:space="preserve">бщая успеваемость по ДМШ </w:t>
      </w:r>
      <w:r w:rsidR="00591AEA" w:rsidRPr="00E00D82">
        <w:rPr>
          <w:spacing w:val="2"/>
          <w:sz w:val="28"/>
          <w:szCs w:val="28"/>
        </w:rPr>
        <w:t>составляе</w:t>
      </w:r>
      <w:r w:rsidR="00E7146A" w:rsidRPr="00E00D82">
        <w:rPr>
          <w:spacing w:val="2"/>
          <w:sz w:val="28"/>
          <w:szCs w:val="28"/>
        </w:rPr>
        <w:t>т 100 процентов</w:t>
      </w:r>
      <w:r w:rsidR="00591AEA" w:rsidRPr="00E00D82">
        <w:rPr>
          <w:spacing w:val="2"/>
          <w:sz w:val="28"/>
          <w:szCs w:val="28"/>
        </w:rPr>
        <w:t>.</w:t>
      </w:r>
      <w:r w:rsidR="00591AEA" w:rsidRPr="00E00D82">
        <w:rPr>
          <w:sz w:val="28"/>
          <w:szCs w:val="28"/>
        </w:rPr>
        <w:t xml:space="preserve"> </w:t>
      </w:r>
      <w:r w:rsidRPr="00E00D82">
        <w:rPr>
          <w:rFonts w:eastAsia="Calibri"/>
          <w:sz w:val="28"/>
          <w:szCs w:val="28"/>
        </w:rPr>
        <w:t xml:space="preserve">В 2017 </w:t>
      </w:r>
      <w:r w:rsidR="00E7146A" w:rsidRPr="00E00D82">
        <w:rPr>
          <w:rFonts w:eastAsia="Calibri"/>
          <w:sz w:val="28"/>
          <w:szCs w:val="28"/>
        </w:rPr>
        <w:t>году учащихся школы приняли участие в 7 проектах международного, окружного и муниципального уровня, количество участников 80 человек.</w:t>
      </w:r>
    </w:p>
    <w:p w:rsidR="00E7146A" w:rsidRPr="00E7146A" w:rsidRDefault="00E7146A" w:rsidP="007E7D23">
      <w:pPr>
        <w:ind w:firstLine="708"/>
        <w:jc w:val="both"/>
        <w:rPr>
          <w:sz w:val="28"/>
          <w:szCs w:val="28"/>
        </w:rPr>
      </w:pPr>
      <w:r w:rsidRPr="00E7146A">
        <w:rPr>
          <w:sz w:val="28"/>
          <w:szCs w:val="28"/>
        </w:rPr>
        <w:t xml:space="preserve">Приоритеты развития </w:t>
      </w:r>
      <w:r w:rsidR="00143BEF">
        <w:rPr>
          <w:sz w:val="28"/>
          <w:szCs w:val="28"/>
        </w:rPr>
        <w:t>дополнительного образования детей в сфере культуры:</w:t>
      </w:r>
      <w:r w:rsidR="00143BEF" w:rsidRPr="00E7146A">
        <w:rPr>
          <w:sz w:val="28"/>
          <w:szCs w:val="28"/>
        </w:rPr>
        <w:t xml:space="preserve"> </w:t>
      </w:r>
      <w:r w:rsidRPr="00E7146A">
        <w:rPr>
          <w:sz w:val="28"/>
          <w:szCs w:val="28"/>
        </w:rPr>
        <w:t>расширение сотрудничества школы с образовательными, культурными и иными учреждениями района; участие семьи в воспитании и музыкальном образовании детей;</w:t>
      </w:r>
      <w:r w:rsidR="007E7D23">
        <w:rPr>
          <w:sz w:val="28"/>
          <w:szCs w:val="28"/>
        </w:rPr>
        <w:t xml:space="preserve"> </w:t>
      </w:r>
      <w:r w:rsidRPr="00E7146A">
        <w:rPr>
          <w:sz w:val="28"/>
          <w:szCs w:val="28"/>
        </w:rPr>
        <w:t>интеграция образовательно-развивающей и концертной деятельности школы</w:t>
      </w:r>
      <w:r w:rsidR="007E7D23">
        <w:rPr>
          <w:sz w:val="28"/>
          <w:szCs w:val="28"/>
        </w:rPr>
        <w:t xml:space="preserve">; </w:t>
      </w:r>
      <w:r w:rsidRPr="00E7146A">
        <w:rPr>
          <w:sz w:val="28"/>
          <w:szCs w:val="28"/>
        </w:rPr>
        <w:t>расширение возможностей для творческого развития личности ребе</w:t>
      </w:r>
      <w:r w:rsidR="00DE1362">
        <w:rPr>
          <w:sz w:val="28"/>
          <w:szCs w:val="28"/>
        </w:rPr>
        <w:t>нка, реализации его интересов.</w:t>
      </w:r>
    </w:p>
    <w:p w:rsidR="00E7146A" w:rsidRPr="00E7146A" w:rsidRDefault="00143BEF" w:rsidP="007E7D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</w:t>
      </w:r>
      <w:r w:rsidRPr="00E7146A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>дополнительного образования детей в сфере культуры:</w:t>
      </w:r>
      <w:r w:rsidRPr="00E7146A">
        <w:rPr>
          <w:sz w:val="28"/>
          <w:szCs w:val="28"/>
        </w:rPr>
        <w:t xml:space="preserve"> </w:t>
      </w:r>
      <w:r w:rsidR="00E7146A" w:rsidRPr="00E7146A">
        <w:rPr>
          <w:rFonts w:eastAsia="Calibri"/>
          <w:sz w:val="28"/>
          <w:szCs w:val="28"/>
        </w:rPr>
        <w:t>необходимость обновления материально-технической базы;</w:t>
      </w:r>
      <w:r w:rsidR="00E7146A" w:rsidRPr="00E7146A">
        <w:rPr>
          <w:color w:val="000000"/>
          <w:sz w:val="28"/>
          <w:szCs w:val="28"/>
        </w:rPr>
        <w:t xml:space="preserve"> </w:t>
      </w:r>
      <w:r w:rsidR="00E7146A" w:rsidRPr="00E7146A">
        <w:rPr>
          <w:sz w:val="28"/>
          <w:szCs w:val="28"/>
        </w:rPr>
        <w:t>отсутствие жилья для молодых специалистов.</w:t>
      </w:r>
    </w:p>
    <w:p w:rsidR="00591AEA" w:rsidRDefault="00591AEA" w:rsidP="00591AE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последние годы большой интерес общества обращен к истокам </w:t>
      </w:r>
      <w:proofErr w:type="gramStart"/>
      <w:r w:rsidRPr="00BE24A9">
        <w:rPr>
          <w:rFonts w:eastAsia="Calibri"/>
          <w:sz w:val="28"/>
          <w:szCs w:val="28"/>
          <w:lang w:eastAsia="en-US"/>
        </w:rPr>
        <w:t>традиционной</w:t>
      </w:r>
      <w:proofErr w:type="gramEnd"/>
      <w:r w:rsidRPr="00BE24A9">
        <w:rPr>
          <w:rFonts w:eastAsia="Calibri"/>
          <w:sz w:val="28"/>
          <w:szCs w:val="28"/>
          <w:lang w:eastAsia="en-US"/>
        </w:rPr>
        <w:t xml:space="preserve"> народной культуры и любительскому искусству</w:t>
      </w:r>
      <w:r>
        <w:rPr>
          <w:rFonts w:eastAsia="Calibri"/>
          <w:sz w:val="28"/>
          <w:szCs w:val="28"/>
          <w:lang w:eastAsia="en-US"/>
        </w:rPr>
        <w:t xml:space="preserve"> как фактору сохранения единого культурного пространства в многонациональном Ханты-Мансийском районе.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культуры. </w:t>
      </w:r>
    </w:p>
    <w:p w:rsidR="00591AEA" w:rsidRDefault="00591AEA" w:rsidP="00591AEA">
      <w:pPr>
        <w:ind w:firstLine="720"/>
        <w:jc w:val="both"/>
        <w:rPr>
          <w:sz w:val="28"/>
          <w:szCs w:val="28"/>
        </w:rPr>
      </w:pPr>
      <w:r w:rsidRPr="00447C40">
        <w:rPr>
          <w:sz w:val="28"/>
          <w:szCs w:val="28"/>
        </w:rPr>
        <w:t xml:space="preserve">В целом по району </w:t>
      </w:r>
      <w:r w:rsidRPr="00447C40">
        <w:rPr>
          <w:rFonts w:eastAsia="Calibri"/>
          <w:iCs/>
          <w:sz w:val="28"/>
          <w:szCs w:val="28"/>
          <w:lang w:eastAsia="en-US"/>
        </w:rPr>
        <w:t xml:space="preserve">на базе культурно-досуговых учреждений </w:t>
      </w:r>
      <w:r w:rsidRPr="00062BB1">
        <w:rPr>
          <w:rFonts w:eastAsia="Calibri"/>
          <w:iCs/>
          <w:sz w:val="28"/>
          <w:szCs w:val="28"/>
          <w:lang w:eastAsia="en-US"/>
        </w:rPr>
        <w:t xml:space="preserve">функционирует </w:t>
      </w:r>
      <w:r w:rsidR="00062BB1" w:rsidRPr="00062BB1">
        <w:rPr>
          <w:sz w:val="28"/>
          <w:szCs w:val="28"/>
        </w:rPr>
        <w:t>225</w:t>
      </w:r>
      <w:r w:rsidRPr="00062BB1">
        <w:rPr>
          <w:sz w:val="28"/>
          <w:szCs w:val="28"/>
        </w:rPr>
        <w:t xml:space="preserve"> </w:t>
      </w:r>
      <w:r w:rsidRPr="00062BB1">
        <w:rPr>
          <w:rFonts w:eastAsia="Calibri"/>
          <w:iCs/>
          <w:sz w:val="28"/>
          <w:szCs w:val="28"/>
          <w:lang w:eastAsia="en-US"/>
        </w:rPr>
        <w:t>клубных фо</w:t>
      </w:r>
      <w:r w:rsidR="00143BEF" w:rsidRPr="00062BB1">
        <w:rPr>
          <w:rFonts w:eastAsia="Calibri"/>
          <w:iCs/>
          <w:sz w:val="28"/>
          <w:szCs w:val="28"/>
          <w:lang w:eastAsia="en-US"/>
        </w:rPr>
        <w:t>рмирования</w:t>
      </w:r>
      <w:r w:rsidRPr="00062BB1">
        <w:rPr>
          <w:rFonts w:eastAsia="Calibri"/>
          <w:iCs/>
          <w:sz w:val="28"/>
          <w:szCs w:val="28"/>
          <w:lang w:eastAsia="en-US"/>
        </w:rPr>
        <w:t xml:space="preserve"> с числом участников </w:t>
      </w:r>
      <w:r w:rsidR="00143BEF" w:rsidRPr="00062BB1">
        <w:rPr>
          <w:sz w:val="28"/>
          <w:szCs w:val="28"/>
        </w:rPr>
        <w:t>2</w:t>
      </w:r>
      <w:r w:rsidR="00062BB1" w:rsidRPr="00062BB1">
        <w:rPr>
          <w:sz w:val="28"/>
          <w:szCs w:val="28"/>
        </w:rPr>
        <w:t>500</w:t>
      </w:r>
      <w:r w:rsidRPr="00062BB1">
        <w:rPr>
          <w:sz w:val="28"/>
          <w:szCs w:val="28"/>
        </w:rPr>
        <w:t xml:space="preserve"> </w:t>
      </w:r>
      <w:r w:rsidRPr="00447C40">
        <w:rPr>
          <w:sz w:val="28"/>
          <w:szCs w:val="28"/>
        </w:rPr>
        <w:t>человек,</w:t>
      </w:r>
      <w:r w:rsidRPr="00447C40"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где каждый желающий может проявить свои способности, обеспечить творческое самовыражение, организовать свой досуг. </w:t>
      </w:r>
    </w:p>
    <w:p w:rsidR="00591AEA" w:rsidRDefault="00591AEA" w:rsidP="00591AE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Основные направления деятельности клубных формирований: вокальное, хореографическое, театральное, </w:t>
      </w:r>
      <w:r w:rsidR="00DE1362">
        <w:rPr>
          <w:sz w:val="28"/>
          <w:szCs w:val="28"/>
        </w:rPr>
        <w:t>художественно</w:t>
      </w:r>
      <w:r w:rsidR="004D0C3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прикладное творчество. </w:t>
      </w:r>
    </w:p>
    <w:p w:rsidR="00591AEA" w:rsidRDefault="007E7D23" w:rsidP="00591AE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основным проблемам учреждений культурно-досугового типа относится: и</w:t>
      </w:r>
      <w:r w:rsidR="00143BEF">
        <w:rPr>
          <w:rFonts w:eastAsia="Calibri"/>
          <w:sz w:val="28"/>
          <w:szCs w:val="28"/>
          <w:lang w:eastAsia="en-US"/>
        </w:rPr>
        <w:t>знос основных материальных активов культурно-досуговых учреждений района по оценкам ва</w:t>
      </w:r>
      <w:r>
        <w:rPr>
          <w:rFonts w:eastAsia="Calibri"/>
          <w:sz w:val="28"/>
          <w:szCs w:val="28"/>
          <w:lang w:eastAsia="en-US"/>
        </w:rPr>
        <w:t>рьируется от 50 до 80 процентов; несоответствие технического оснащения</w:t>
      </w:r>
      <w:r w:rsidR="00591A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большинства </w:t>
      </w:r>
      <w:r w:rsidR="00591AEA">
        <w:rPr>
          <w:rFonts w:eastAsia="Calibri"/>
          <w:sz w:val="28"/>
          <w:szCs w:val="28"/>
          <w:lang w:eastAsia="en-US"/>
        </w:rPr>
        <w:t xml:space="preserve">учреждений </w:t>
      </w:r>
      <w:r>
        <w:rPr>
          <w:rFonts w:eastAsia="Calibri"/>
          <w:sz w:val="28"/>
          <w:szCs w:val="28"/>
          <w:lang w:eastAsia="en-US"/>
        </w:rPr>
        <w:t>современным требованиям</w:t>
      </w:r>
      <w:r w:rsidR="00591AEA">
        <w:rPr>
          <w:rFonts w:eastAsia="Calibri"/>
          <w:sz w:val="28"/>
          <w:szCs w:val="28"/>
          <w:lang w:eastAsia="en-US"/>
        </w:rPr>
        <w:t xml:space="preserve">. </w:t>
      </w:r>
    </w:p>
    <w:p w:rsidR="00591AEA" w:rsidRDefault="00591AEA" w:rsidP="00591AE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системе учреждений наблюдаются: </w:t>
      </w:r>
    </w:p>
    <w:p w:rsidR="00591AEA" w:rsidRDefault="00591AEA" w:rsidP="00591AE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низкая квалификация кадров, несоответствие их профессиональных знаний и умений тенденциям сегодняшнего дня; </w:t>
      </w:r>
    </w:p>
    <w:p w:rsidR="00897875" w:rsidRDefault="00591AEA" w:rsidP="00591AE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острая нехватка менеджеров, умеющих разрабатывать, успешно реализовывать стратегии и концепции учреждений</w:t>
      </w:r>
      <w:r w:rsidR="00897875">
        <w:rPr>
          <w:rFonts w:eastAsia="Calibri"/>
          <w:sz w:val="28"/>
          <w:szCs w:val="28"/>
          <w:lang w:eastAsia="en-US"/>
        </w:rPr>
        <w:t>;</w:t>
      </w:r>
    </w:p>
    <w:p w:rsidR="00591AEA" w:rsidRDefault="00591AEA" w:rsidP="00591AE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устаревание применяемых технологий и форм работы.</w:t>
      </w:r>
    </w:p>
    <w:p w:rsidR="00591AEA" w:rsidRDefault="00591AEA" w:rsidP="00591AEA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контексте данной муниципальной программы учреждения культурно-досугового типа ра</w:t>
      </w:r>
      <w:r w:rsidR="00630912">
        <w:rPr>
          <w:rFonts w:eastAsia="Calibri"/>
          <w:sz w:val="28"/>
          <w:szCs w:val="28"/>
          <w:lang w:eastAsia="en-US"/>
        </w:rPr>
        <w:t xml:space="preserve">йона рассматриваются как базис </w:t>
      </w:r>
      <w:r>
        <w:rPr>
          <w:rFonts w:eastAsia="Calibri"/>
          <w:sz w:val="28"/>
          <w:szCs w:val="28"/>
          <w:lang w:eastAsia="en-US"/>
        </w:rPr>
        <w:t>реализации государственной политики по гражданской и культурной самоидентификации населения, по возрождению и сохранению самобытной культуры, по адаптации мигрирующего населения к традициям и культуре этносов, традиционно проживающих на земле Ханты-Мансийского района.</w:t>
      </w:r>
    </w:p>
    <w:p w:rsidR="00591AEA" w:rsidRDefault="00591AEA" w:rsidP="00591A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 муниципальной программы определены внутренними потребностями жителей Ханты-Мансийского района и направлениями стратегических инициатив Ханты-Мансийского автономного округа – Югры, Российской Федерации в сфере культуры. </w:t>
      </w:r>
    </w:p>
    <w:p w:rsidR="00591AEA" w:rsidRDefault="00591AEA" w:rsidP="00591AEA">
      <w:pPr>
        <w:pStyle w:val="a6"/>
        <w:ind w:firstLine="720"/>
        <w:jc w:val="both"/>
        <w:rPr>
          <w:sz w:val="28"/>
          <w:szCs w:val="28"/>
        </w:rPr>
      </w:pPr>
    </w:p>
    <w:p w:rsidR="00591AEA" w:rsidRPr="00A619B8" w:rsidRDefault="00591AEA" w:rsidP="00591AEA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Раздел 2</w:t>
      </w:r>
      <w:r>
        <w:rPr>
          <w:sz w:val="28"/>
          <w:szCs w:val="28"/>
        </w:rPr>
        <w:t>.</w:t>
      </w:r>
      <w:r w:rsidRPr="00A619B8">
        <w:rPr>
          <w:sz w:val="28"/>
          <w:szCs w:val="28"/>
        </w:rPr>
        <w:t xml:space="preserve"> «Стимулирование инвестиционной и инновационной деятельности, развитие конкуренции и негосударственного сектора экономики»</w:t>
      </w:r>
    </w:p>
    <w:p w:rsidR="00591AEA" w:rsidRPr="00A619B8" w:rsidRDefault="00591AEA" w:rsidP="00591AEA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2.1. Развитие материально-технической базы в отрасли.</w:t>
      </w:r>
    </w:p>
    <w:p w:rsidR="00591AEA" w:rsidRPr="0027521B" w:rsidRDefault="00591AEA" w:rsidP="00591A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7521B">
        <w:rPr>
          <w:rFonts w:ascii="Times New Roman" w:hAnsi="Times New Roman" w:cs="Times New Roman"/>
          <w:sz w:val="28"/>
          <w:szCs w:val="28"/>
        </w:rPr>
        <w:t xml:space="preserve"> программой предусмотрены мероприятия, направленные на соз</w:t>
      </w:r>
      <w:r>
        <w:rPr>
          <w:rFonts w:ascii="Times New Roman" w:hAnsi="Times New Roman" w:cs="Times New Roman"/>
          <w:sz w:val="28"/>
          <w:szCs w:val="28"/>
        </w:rPr>
        <w:t>дание и развитие инфраструктуры</w:t>
      </w:r>
      <w:r w:rsidRPr="0027521B">
        <w:rPr>
          <w:rFonts w:ascii="Times New Roman" w:hAnsi="Times New Roman" w:cs="Times New Roman"/>
          <w:sz w:val="28"/>
          <w:szCs w:val="28"/>
        </w:rPr>
        <w:t xml:space="preserve"> культуры, модернизацию библиотек, культурно-досуговых учреждений, соответствующих современным требованиям и отвечающих растущим потребностям общества в повышении качества и разнообразия культурных услуг. </w:t>
      </w:r>
    </w:p>
    <w:p w:rsidR="00591AEA" w:rsidRPr="0027521B" w:rsidRDefault="00591AEA" w:rsidP="00591A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 xml:space="preserve">Реализация данных мероприятий, направлена на </w:t>
      </w:r>
      <w:r w:rsidRPr="00457FA8">
        <w:rPr>
          <w:rFonts w:ascii="Times New Roman" w:hAnsi="Times New Roman" w:cs="Times New Roman"/>
          <w:sz w:val="28"/>
          <w:szCs w:val="28"/>
        </w:rPr>
        <w:t>создание условий для удовлетворения культурных потребностей жителей Ханты-Мансийского района, укрепление материально-технической базы учреждений культуры, совершенствование качества предоставляемых услуг дополнительного образования в сфере культуры, совершенствование библиотечного обслуживания населения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, создание</w:t>
      </w:r>
      <w:r w:rsidRPr="00457FA8">
        <w:rPr>
          <w:rFonts w:ascii="Times New Roman" w:hAnsi="Times New Roman" w:cs="Times New Roman"/>
          <w:sz w:val="28"/>
          <w:szCs w:val="28"/>
        </w:rPr>
        <w:t xml:space="preserve"> условий для трудовой занятости на основании норм законодательства Российской Федерации</w:t>
      </w:r>
      <w:r w:rsidRPr="0027521B">
        <w:rPr>
          <w:rFonts w:ascii="Times New Roman" w:hAnsi="Times New Roman" w:cs="Times New Roman"/>
          <w:sz w:val="28"/>
          <w:szCs w:val="28"/>
        </w:rPr>
        <w:t xml:space="preserve"> и автономного округа.</w:t>
      </w:r>
    </w:p>
    <w:p w:rsidR="00591AEA" w:rsidRPr="0027521B" w:rsidRDefault="00591AEA" w:rsidP="00591A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 xml:space="preserve">Строительство объектов сферы культуры осуществляется за счет </w:t>
      </w:r>
      <w:r>
        <w:rPr>
          <w:rFonts w:ascii="Times New Roman" w:hAnsi="Times New Roman" w:cs="Times New Roman"/>
          <w:sz w:val="28"/>
          <w:szCs w:val="28"/>
        </w:rPr>
        <w:t>бюджетов автономного округа и Ханты-Мансийского района</w:t>
      </w:r>
      <w:r w:rsidRPr="0027521B">
        <w:rPr>
          <w:rFonts w:ascii="Times New Roman" w:hAnsi="Times New Roman" w:cs="Times New Roman"/>
          <w:sz w:val="28"/>
          <w:szCs w:val="28"/>
        </w:rPr>
        <w:t xml:space="preserve">. Перечень объектов капитального строительства, предназначенных для размещения муниципальных учреждений культуры, строительство которых планируется осуществлять в рамках </w:t>
      </w:r>
      <w:r>
        <w:rPr>
          <w:rFonts w:ascii="Times New Roman" w:hAnsi="Times New Roman" w:cs="Times New Roman"/>
          <w:sz w:val="28"/>
          <w:szCs w:val="28"/>
        </w:rPr>
        <w:t>программы, приведен в таблице 3</w:t>
      </w:r>
      <w:r w:rsidRPr="0027521B">
        <w:rPr>
          <w:rFonts w:ascii="Times New Roman" w:hAnsi="Times New Roman" w:cs="Times New Roman"/>
          <w:sz w:val="28"/>
          <w:szCs w:val="28"/>
        </w:rPr>
        <w:t>.</w:t>
      </w:r>
    </w:p>
    <w:p w:rsidR="00591AEA" w:rsidRPr="0027521B" w:rsidRDefault="00591AEA" w:rsidP="00591A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7521B">
        <w:rPr>
          <w:rFonts w:ascii="Times New Roman" w:hAnsi="Times New Roman" w:cs="Times New Roman"/>
          <w:sz w:val="28"/>
          <w:szCs w:val="28"/>
        </w:rPr>
        <w:t xml:space="preserve"> программой предусмотрено </w:t>
      </w:r>
      <w:proofErr w:type="spellStart"/>
      <w:r w:rsidRPr="0027521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7521B">
        <w:rPr>
          <w:rFonts w:ascii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sz w:val="28"/>
          <w:szCs w:val="28"/>
        </w:rPr>
        <w:t>автономного округа</w:t>
      </w:r>
      <w:r w:rsidRPr="0027521B">
        <w:rPr>
          <w:rFonts w:ascii="Times New Roman" w:hAnsi="Times New Roman" w:cs="Times New Roman"/>
          <w:sz w:val="28"/>
          <w:szCs w:val="28"/>
        </w:rPr>
        <w:t xml:space="preserve">, направленных на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Pr="0027521B">
        <w:rPr>
          <w:rFonts w:ascii="Times New Roman" w:hAnsi="Times New Roman" w:cs="Times New Roman"/>
          <w:sz w:val="28"/>
          <w:szCs w:val="28"/>
        </w:rPr>
        <w:t xml:space="preserve"> совместных полномочий по ремонтно-реставрационным работам объектов культурного наследия. </w:t>
      </w:r>
    </w:p>
    <w:p w:rsidR="00591AEA" w:rsidRPr="00A619B8" w:rsidRDefault="00591AEA" w:rsidP="00591AEA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2.2. Формирование благоприятной деловой среды</w:t>
      </w:r>
    </w:p>
    <w:p w:rsidR="00591AEA" w:rsidRPr="000244B6" w:rsidRDefault="00591AEA" w:rsidP="00591AEA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В целях формирования благоприятной деловой среды, привлечения в </w:t>
      </w:r>
      <w:r>
        <w:rPr>
          <w:sz w:val="28"/>
          <w:szCs w:val="28"/>
        </w:rPr>
        <w:t>муниципалитет</w:t>
      </w:r>
      <w:r w:rsidRPr="000244B6">
        <w:rPr>
          <w:sz w:val="28"/>
          <w:szCs w:val="28"/>
        </w:rPr>
        <w:t xml:space="preserve"> заинтересованного предпринимательского сообщества, в отрасли культура формируется взаимосвязанный комплекс организационных и социально-культурных факторов, определяющих условия инвестиционной привлекательности </w:t>
      </w:r>
      <w:r>
        <w:rPr>
          <w:sz w:val="28"/>
          <w:szCs w:val="28"/>
        </w:rPr>
        <w:t>района</w:t>
      </w:r>
      <w:r w:rsidR="00630912">
        <w:rPr>
          <w:sz w:val="28"/>
          <w:szCs w:val="28"/>
        </w:rPr>
        <w:t xml:space="preserve">. </w:t>
      </w:r>
    </w:p>
    <w:p w:rsidR="00591AEA" w:rsidRPr="000244B6" w:rsidRDefault="00591AEA" w:rsidP="00591AEA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 </w:t>
      </w:r>
      <w:r w:rsidR="00C24C51" w:rsidRPr="000244B6">
        <w:rPr>
          <w:sz w:val="28"/>
          <w:szCs w:val="28"/>
        </w:rPr>
        <w:t>Брэндинг</w:t>
      </w:r>
      <w:r w:rsidRPr="000244B6">
        <w:rPr>
          <w:sz w:val="28"/>
          <w:szCs w:val="28"/>
        </w:rPr>
        <w:t xml:space="preserve"> территории является современным инструментом привлечения к ней внимания потенциальных инвесторов.</w:t>
      </w:r>
    </w:p>
    <w:p w:rsidR="00591AEA" w:rsidRDefault="00591AEA" w:rsidP="00591AEA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Для формирования идентичности и уникального образа </w:t>
      </w:r>
      <w:r>
        <w:rPr>
          <w:sz w:val="28"/>
          <w:szCs w:val="28"/>
        </w:rPr>
        <w:t>Ханты-Мансийского района,</w:t>
      </w:r>
      <w:r w:rsidRPr="000244B6">
        <w:rPr>
          <w:sz w:val="28"/>
          <w:szCs w:val="28"/>
        </w:rPr>
        <w:t xml:space="preserve"> обладающего значительным культурным потенциалом, регулярно проводятся мероприяти</w:t>
      </w:r>
      <w:r>
        <w:rPr>
          <w:sz w:val="28"/>
          <w:szCs w:val="28"/>
        </w:rPr>
        <w:t>я районного уровня,</w:t>
      </w:r>
      <w:r w:rsidRPr="000244B6">
        <w:rPr>
          <w:sz w:val="28"/>
          <w:szCs w:val="28"/>
        </w:rPr>
        <w:t xml:space="preserve"> среди которых уже ставшие традиционными: </w:t>
      </w:r>
      <w:r>
        <w:rPr>
          <w:sz w:val="28"/>
          <w:szCs w:val="28"/>
        </w:rPr>
        <w:t>фестиваль народного творчества «Поет село родное», фестиваль детского творчества «Остров детства», фестиваль граждан старшего поколения «Не стареют душой ветераны»</w:t>
      </w:r>
      <w:r w:rsidRPr="000244B6">
        <w:rPr>
          <w:sz w:val="28"/>
          <w:szCs w:val="28"/>
        </w:rPr>
        <w:t xml:space="preserve">. Каждый из перечисленных проектов </w:t>
      </w:r>
      <w:proofErr w:type="gramStart"/>
      <w:r w:rsidRPr="000244B6">
        <w:rPr>
          <w:sz w:val="28"/>
          <w:szCs w:val="28"/>
        </w:rPr>
        <w:t>оказывает своё особое влияние на формирование благоприятной деловой среды и открывает</w:t>
      </w:r>
      <w:proofErr w:type="gramEnd"/>
      <w:r w:rsidRPr="000244B6">
        <w:rPr>
          <w:sz w:val="28"/>
          <w:szCs w:val="28"/>
        </w:rPr>
        <w:t xml:space="preserve"> новые перспективы для сотрудничества субъектов малого и среднего бизнеса.</w:t>
      </w:r>
    </w:p>
    <w:p w:rsidR="00591AEA" w:rsidRDefault="00591AEA" w:rsidP="00591AEA">
      <w:pPr>
        <w:ind w:firstLine="708"/>
        <w:jc w:val="both"/>
        <w:rPr>
          <w:sz w:val="28"/>
          <w:szCs w:val="28"/>
        </w:rPr>
      </w:pPr>
      <w:r w:rsidRPr="008B0018">
        <w:rPr>
          <w:sz w:val="28"/>
          <w:szCs w:val="28"/>
        </w:rPr>
        <w:t xml:space="preserve">Развитие направления сотрудничества с некоммерческими организациями обеспечит расширение спектра предоставляемых услуг населению в сфере культуры и как следствие, приведет к увеличению охвата населения услугами культуры. </w:t>
      </w:r>
    </w:p>
    <w:p w:rsidR="00591AEA" w:rsidRPr="00062BB1" w:rsidRDefault="00591AEA" w:rsidP="00591AEA">
      <w:pPr>
        <w:ind w:firstLine="708"/>
        <w:jc w:val="both"/>
        <w:rPr>
          <w:sz w:val="28"/>
          <w:szCs w:val="28"/>
        </w:rPr>
      </w:pPr>
      <w:r w:rsidRPr="00062BB1">
        <w:rPr>
          <w:sz w:val="28"/>
          <w:szCs w:val="28"/>
        </w:rPr>
        <w:t>2.3. Реализация инвестиционных проектов</w:t>
      </w:r>
    </w:p>
    <w:p w:rsidR="00A97512" w:rsidRPr="00A97512" w:rsidRDefault="00591AEA" w:rsidP="00591AEA">
      <w:pPr>
        <w:ind w:firstLine="708"/>
        <w:jc w:val="both"/>
        <w:rPr>
          <w:sz w:val="28"/>
          <w:szCs w:val="28"/>
        </w:rPr>
      </w:pPr>
      <w:r w:rsidRPr="00062BB1">
        <w:rPr>
          <w:sz w:val="28"/>
          <w:szCs w:val="28"/>
        </w:rPr>
        <w:t>Муниципальной программой предусмотрена реализация инвестиционн</w:t>
      </w:r>
      <w:r w:rsidR="007A3BAF">
        <w:rPr>
          <w:sz w:val="28"/>
          <w:szCs w:val="28"/>
        </w:rPr>
        <w:t>ого</w:t>
      </w:r>
      <w:r w:rsidRPr="00062BB1">
        <w:rPr>
          <w:sz w:val="28"/>
          <w:szCs w:val="28"/>
        </w:rPr>
        <w:t xml:space="preserve"> проект</w:t>
      </w:r>
      <w:r w:rsidR="007A3BAF">
        <w:rPr>
          <w:sz w:val="28"/>
          <w:szCs w:val="28"/>
        </w:rPr>
        <w:t>а по строительству</w:t>
      </w:r>
      <w:r w:rsidR="007A3BAF" w:rsidRPr="007A3BAF">
        <w:rPr>
          <w:sz w:val="28"/>
          <w:szCs w:val="28"/>
        </w:rPr>
        <w:t xml:space="preserve"> </w:t>
      </w:r>
      <w:r w:rsidR="007A3BAF">
        <w:rPr>
          <w:sz w:val="28"/>
          <w:szCs w:val="28"/>
        </w:rPr>
        <w:t xml:space="preserve">объекта </w:t>
      </w:r>
      <w:r w:rsidR="007A3BAF" w:rsidRPr="007A3BAF">
        <w:rPr>
          <w:sz w:val="28"/>
          <w:szCs w:val="28"/>
        </w:rPr>
        <w:t xml:space="preserve">«Многофункциональный досуговый центр (дом культуры, библиотека, детская музыкальная школа, административные помещения, сельская администрация, учреждения для </w:t>
      </w:r>
      <w:r w:rsidR="007A3BAF" w:rsidRPr="00A97512">
        <w:rPr>
          <w:sz w:val="28"/>
          <w:szCs w:val="28"/>
        </w:rPr>
        <w:t>работников территориальных органов власти</w:t>
      </w:r>
      <w:r w:rsidR="00A97512" w:rsidRPr="00A97512">
        <w:rPr>
          <w:sz w:val="28"/>
          <w:szCs w:val="28"/>
        </w:rPr>
        <w:t>, парк Победы, де</w:t>
      </w:r>
      <w:r w:rsidR="00A97512">
        <w:rPr>
          <w:sz w:val="28"/>
          <w:szCs w:val="28"/>
        </w:rPr>
        <w:t>тская площадка, благоустройство</w:t>
      </w:r>
      <w:r w:rsidR="007A3BAF" w:rsidRPr="00A97512">
        <w:rPr>
          <w:sz w:val="28"/>
          <w:szCs w:val="28"/>
        </w:rPr>
        <w:t xml:space="preserve">)» </w:t>
      </w:r>
      <w:proofErr w:type="spellStart"/>
      <w:r w:rsidR="007A3BAF" w:rsidRPr="00A97512">
        <w:rPr>
          <w:sz w:val="28"/>
          <w:szCs w:val="28"/>
        </w:rPr>
        <w:t>п</w:t>
      </w:r>
      <w:proofErr w:type="gramStart"/>
      <w:r w:rsidR="007A3BAF" w:rsidRPr="00A97512">
        <w:rPr>
          <w:sz w:val="28"/>
          <w:szCs w:val="28"/>
        </w:rPr>
        <w:t>.Л</w:t>
      </w:r>
      <w:proofErr w:type="gramEnd"/>
      <w:r w:rsidR="007A3BAF" w:rsidRPr="00A97512">
        <w:rPr>
          <w:sz w:val="28"/>
          <w:szCs w:val="28"/>
        </w:rPr>
        <w:t>уговской</w:t>
      </w:r>
      <w:proofErr w:type="spellEnd"/>
      <w:r w:rsidR="007A3BAF" w:rsidRPr="00A97512">
        <w:rPr>
          <w:sz w:val="28"/>
          <w:szCs w:val="28"/>
        </w:rPr>
        <w:t xml:space="preserve"> и благоустройства прилегающей территории</w:t>
      </w:r>
      <w:r w:rsidRPr="00A97512">
        <w:rPr>
          <w:sz w:val="28"/>
          <w:szCs w:val="28"/>
        </w:rPr>
        <w:t xml:space="preserve">. </w:t>
      </w:r>
    </w:p>
    <w:p w:rsidR="00591AEA" w:rsidRPr="00A619B8" w:rsidRDefault="00591AEA" w:rsidP="00591AEA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2.4. Развитие конкуренции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районе</w:t>
      </w:r>
    </w:p>
    <w:p w:rsidR="00591AEA" w:rsidRPr="00A619B8" w:rsidRDefault="00591AEA" w:rsidP="00591AEA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Развитие конкуренции </w:t>
      </w:r>
      <w:proofErr w:type="gramStart"/>
      <w:r w:rsidRPr="00A619B8">
        <w:rPr>
          <w:sz w:val="28"/>
          <w:szCs w:val="28"/>
        </w:rPr>
        <w:t>в</w:t>
      </w:r>
      <w:proofErr w:type="gramEnd"/>
      <w:r w:rsidRPr="00A619B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районе</w:t>
      </w:r>
      <w:r w:rsidRPr="00A619B8">
        <w:rPr>
          <w:sz w:val="28"/>
          <w:szCs w:val="28"/>
        </w:rPr>
        <w:t xml:space="preserve"> оказывае</w:t>
      </w:r>
      <w:r>
        <w:rPr>
          <w:sz w:val="28"/>
          <w:szCs w:val="28"/>
        </w:rPr>
        <w:t>т благоприятное воздействие на</w:t>
      </w:r>
      <w:r w:rsidRPr="00A619B8">
        <w:rPr>
          <w:sz w:val="28"/>
          <w:szCs w:val="28"/>
        </w:rPr>
        <w:t xml:space="preserve"> показатели социально-экономического развития </w:t>
      </w:r>
      <w:r>
        <w:rPr>
          <w:sz w:val="28"/>
          <w:szCs w:val="28"/>
        </w:rPr>
        <w:t>муниципалитета</w:t>
      </w:r>
      <w:r w:rsidRPr="00A619B8">
        <w:rPr>
          <w:sz w:val="28"/>
          <w:szCs w:val="28"/>
        </w:rPr>
        <w:t xml:space="preserve"> в целом.</w:t>
      </w:r>
    </w:p>
    <w:p w:rsidR="00591AEA" w:rsidRPr="00A619B8" w:rsidRDefault="00591AEA" w:rsidP="00591AEA">
      <w:pPr>
        <w:ind w:firstLine="708"/>
        <w:jc w:val="both"/>
        <w:rPr>
          <w:sz w:val="28"/>
          <w:szCs w:val="28"/>
        </w:rPr>
      </w:pPr>
      <w:proofErr w:type="gramStart"/>
      <w:r w:rsidRPr="00A619B8">
        <w:rPr>
          <w:sz w:val="28"/>
          <w:szCs w:val="28"/>
        </w:rPr>
        <w:t xml:space="preserve">Исполнение программных мероприятий осуществляется на основе </w:t>
      </w:r>
      <w:r>
        <w:rPr>
          <w:sz w:val="28"/>
          <w:szCs w:val="28"/>
        </w:rPr>
        <w:t>муниципальных</w:t>
      </w:r>
      <w:r w:rsidRPr="00A619B8">
        <w:rPr>
          <w:sz w:val="28"/>
          <w:szCs w:val="28"/>
        </w:rPr>
        <w:t xml:space="preserve"> контрактов на приобретение товаров (оказание услуг, выполнение работ) для </w:t>
      </w:r>
      <w:r>
        <w:rPr>
          <w:sz w:val="28"/>
          <w:szCs w:val="28"/>
        </w:rPr>
        <w:t>муниципальных</w:t>
      </w:r>
      <w:r w:rsidRPr="00A619B8">
        <w:rPr>
          <w:sz w:val="28"/>
          <w:szCs w:val="28"/>
        </w:rPr>
        <w:t xml:space="preserve"> нужд, заключаемых соисполнителями </w:t>
      </w:r>
      <w:r>
        <w:rPr>
          <w:sz w:val="28"/>
          <w:szCs w:val="28"/>
        </w:rPr>
        <w:t>муниципальной</w:t>
      </w:r>
      <w:r w:rsidRPr="00A619B8">
        <w:rPr>
          <w:sz w:val="28"/>
          <w:szCs w:val="28"/>
        </w:rPr>
        <w:t xml:space="preserve"> программы с исполнителями в установленном законодательством Российской Федерации порядке. </w:t>
      </w:r>
      <w:proofErr w:type="gramEnd"/>
    </w:p>
    <w:p w:rsidR="00591AEA" w:rsidRPr="00A619B8" w:rsidRDefault="00591AEA" w:rsidP="00591AEA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Реализация отдельных мероприятий </w:t>
      </w:r>
      <w:r>
        <w:rPr>
          <w:sz w:val="28"/>
          <w:szCs w:val="28"/>
        </w:rPr>
        <w:t>муниципальной</w:t>
      </w:r>
      <w:r w:rsidRPr="00A619B8">
        <w:rPr>
          <w:sz w:val="28"/>
          <w:szCs w:val="28"/>
        </w:rPr>
        <w:t xml:space="preserve"> программы создающих здоровую и полноценную конкуренцию, в перспективе служит основой для достижения поставленных целей и задач в полном объеме.</w:t>
      </w:r>
    </w:p>
    <w:p w:rsidR="00591AEA" w:rsidRPr="00DC15FF" w:rsidRDefault="00591AEA" w:rsidP="00DC15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06BE">
        <w:rPr>
          <w:sz w:val="28"/>
          <w:szCs w:val="28"/>
        </w:rPr>
        <w:t xml:space="preserve">Основным инструментом для формирования и реализации конкурентной политики в </w:t>
      </w:r>
      <w:r>
        <w:rPr>
          <w:sz w:val="28"/>
          <w:szCs w:val="28"/>
        </w:rPr>
        <w:t>муниципалитете</w:t>
      </w:r>
      <w:r w:rsidR="00630912">
        <w:rPr>
          <w:sz w:val="28"/>
          <w:szCs w:val="28"/>
        </w:rPr>
        <w:t xml:space="preserve"> с 2015</w:t>
      </w:r>
      <w:r w:rsidRPr="000006BE">
        <w:rPr>
          <w:sz w:val="28"/>
          <w:szCs w:val="28"/>
        </w:rPr>
        <w:t xml:space="preserve"> года стал Стандарт развития конкуренции в субъектах Российской Федерации, утвержденный распоряжением Правительства Российской Ф</w:t>
      </w:r>
      <w:r>
        <w:rPr>
          <w:sz w:val="28"/>
          <w:szCs w:val="28"/>
        </w:rPr>
        <w:t xml:space="preserve">едерации от 05.09.2015 </w:t>
      </w:r>
      <w:r>
        <w:rPr>
          <w:sz w:val="28"/>
          <w:szCs w:val="28"/>
        </w:rPr>
        <w:br/>
        <w:t>№ 1738-р</w:t>
      </w:r>
      <w:r w:rsidRPr="000006BE">
        <w:rPr>
          <w:sz w:val="28"/>
          <w:szCs w:val="28"/>
        </w:rPr>
        <w:t xml:space="preserve"> </w:t>
      </w:r>
      <w:r w:rsidR="00DC15FF">
        <w:rPr>
          <w:sz w:val="28"/>
          <w:szCs w:val="28"/>
        </w:rPr>
        <w:t>(с изменениями от</w:t>
      </w:r>
      <w:r w:rsidR="00DC15FF">
        <w:rPr>
          <w:rFonts w:eastAsiaTheme="minorHAnsi"/>
          <w:sz w:val="28"/>
          <w:szCs w:val="28"/>
          <w:lang w:eastAsia="en-US"/>
        </w:rPr>
        <w:t xml:space="preserve"> 17.09.2016 N 1969-р).</w:t>
      </w:r>
    </w:p>
    <w:p w:rsidR="00591AEA" w:rsidRPr="00062BB1" w:rsidRDefault="00591AEA" w:rsidP="00591AEA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 xml:space="preserve">Отдельные мероприятия </w:t>
      </w:r>
      <w:r>
        <w:rPr>
          <w:sz w:val="28"/>
          <w:szCs w:val="28"/>
        </w:rPr>
        <w:t>муниципальной</w:t>
      </w:r>
      <w:r w:rsidRPr="000025AC">
        <w:rPr>
          <w:sz w:val="28"/>
          <w:szCs w:val="28"/>
        </w:rPr>
        <w:t xml:space="preserve"> программы, способствующие развитию конкурентной среды, включены в план мероприятий «дорожную карту» по содействию развитию конкуренции </w:t>
      </w:r>
      <w:proofErr w:type="gramStart"/>
      <w:r w:rsidRPr="000025AC">
        <w:rPr>
          <w:sz w:val="28"/>
          <w:szCs w:val="28"/>
        </w:rPr>
        <w:t>в</w:t>
      </w:r>
      <w:proofErr w:type="gramEnd"/>
      <w:r w:rsidRPr="000025AC">
        <w:rPr>
          <w:sz w:val="28"/>
          <w:szCs w:val="28"/>
        </w:rPr>
        <w:t xml:space="preserve"> </w:t>
      </w:r>
      <w:proofErr w:type="gramStart"/>
      <w:r w:rsidRPr="000025AC">
        <w:rPr>
          <w:sz w:val="28"/>
          <w:szCs w:val="28"/>
        </w:rPr>
        <w:t>Ханты-Мансийском</w:t>
      </w:r>
      <w:proofErr w:type="gramEnd"/>
      <w:r w:rsidRPr="000025A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районе</w:t>
      </w:r>
      <w:r w:rsidRPr="000025AC">
        <w:rPr>
          <w:sz w:val="28"/>
          <w:szCs w:val="28"/>
        </w:rPr>
        <w:t xml:space="preserve">, </w:t>
      </w:r>
      <w:r w:rsidRPr="00062BB1">
        <w:rPr>
          <w:sz w:val="28"/>
          <w:szCs w:val="28"/>
        </w:rPr>
        <w:t>утвержденной распоряжением Ханты-Мансийского района от 02.09.2015 № 1160-р</w:t>
      </w:r>
      <w:r w:rsidR="00062BB1" w:rsidRPr="00062BB1">
        <w:rPr>
          <w:sz w:val="28"/>
          <w:szCs w:val="28"/>
        </w:rPr>
        <w:t xml:space="preserve"> (с изменениями)</w:t>
      </w:r>
      <w:r w:rsidRPr="00062BB1">
        <w:rPr>
          <w:sz w:val="28"/>
          <w:szCs w:val="28"/>
        </w:rPr>
        <w:t xml:space="preserve">: </w:t>
      </w:r>
    </w:p>
    <w:p w:rsidR="00591AEA" w:rsidRPr="000025AC" w:rsidRDefault="00591AEA" w:rsidP="00591AEA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>проведение мероприятий, направленных на развитие внутреннего и въездного туризма, продвижение туристских возможностей автономного округа на российском и международном рынках;</w:t>
      </w:r>
    </w:p>
    <w:p w:rsidR="00591AEA" w:rsidRDefault="00591AEA" w:rsidP="00591AEA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>о</w:t>
      </w:r>
      <w:r w:rsidRPr="00D265E2">
        <w:rPr>
          <w:sz w:val="28"/>
          <w:szCs w:val="28"/>
        </w:rPr>
        <w:t>рганизация межведомственного взаимодействия в целях создания оптимальных условий для оказания услуг учреждениями культуры, в том числе частными организациями</w:t>
      </w:r>
      <w:r w:rsidRPr="000025AC">
        <w:rPr>
          <w:sz w:val="28"/>
          <w:szCs w:val="28"/>
        </w:rPr>
        <w:t>.</w:t>
      </w:r>
    </w:p>
    <w:p w:rsidR="00591AEA" w:rsidRPr="000006BE" w:rsidRDefault="00591AEA" w:rsidP="00591A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казенным учреждением Ханты-Мансийского района «Комитет по культуре, спорту и социальной политике»</w:t>
      </w:r>
      <w:r w:rsidRPr="0046063B">
        <w:rPr>
          <w:sz w:val="28"/>
          <w:szCs w:val="28"/>
        </w:rPr>
        <w:t xml:space="preserve"> </w:t>
      </w:r>
      <w:proofErr w:type="gramStart"/>
      <w:r w:rsidRPr="0046063B">
        <w:rPr>
          <w:sz w:val="28"/>
          <w:szCs w:val="28"/>
        </w:rPr>
        <w:t xml:space="preserve">разрабатываются </w:t>
      </w:r>
      <w:r w:rsidR="00DE1362">
        <w:rPr>
          <w:sz w:val="28"/>
          <w:szCs w:val="28"/>
        </w:rPr>
        <w:t xml:space="preserve">и </w:t>
      </w:r>
      <w:r w:rsidRPr="000006BE">
        <w:rPr>
          <w:sz w:val="28"/>
          <w:szCs w:val="28"/>
        </w:rPr>
        <w:t>внедряются</w:t>
      </w:r>
      <w:proofErr w:type="gramEnd"/>
      <w:r w:rsidRPr="000006BE">
        <w:rPr>
          <w:sz w:val="28"/>
          <w:szCs w:val="28"/>
        </w:rPr>
        <w:t xml:space="preserve"> новые </w:t>
      </w:r>
      <w:r>
        <w:rPr>
          <w:sz w:val="28"/>
          <w:szCs w:val="28"/>
        </w:rPr>
        <w:t>подходы и</w:t>
      </w:r>
      <w:r w:rsidRPr="000006BE">
        <w:rPr>
          <w:sz w:val="28"/>
          <w:szCs w:val="28"/>
        </w:rPr>
        <w:t xml:space="preserve"> механизмы, обеспечивающие негосударственным организациям доступ к бюджетному финансированию, осуществляется организационно</w:t>
      </w:r>
      <w:r w:rsidR="004D0C3B">
        <w:rPr>
          <w:sz w:val="28"/>
          <w:szCs w:val="28"/>
        </w:rPr>
        <w:t xml:space="preserve"> – </w:t>
      </w:r>
      <w:r w:rsidRPr="000006BE">
        <w:rPr>
          <w:sz w:val="28"/>
          <w:szCs w:val="28"/>
        </w:rPr>
        <w:t>методическая и консультационная помощь субъектам малого и среднего предпринимательства, в том числе социально ориентированным некоммерческим организациям.</w:t>
      </w:r>
    </w:p>
    <w:p w:rsidR="00001350" w:rsidRDefault="00001350" w:rsidP="00001350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2.5.Реализация проектов и портфелей проектов.</w:t>
      </w:r>
    </w:p>
    <w:p w:rsidR="00001350" w:rsidRDefault="00001350" w:rsidP="0000135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распоряжением администрации Ханты-Мансийского района от 30.11.2016 № 1152-р «О системе управления проектной деятельностью администрации Ханты-Мансийского района» на территории Ханты-Мансийского района намечен к реализации проект «Многофункциональный досуговый центр (дом культуры, библиотека, детская музыкальная школа, административные помещения, сельская администрация, учреждения для работников территориальных органов власти, парк Победы, детская площадка, благоустройство) в п. </w:t>
      </w:r>
      <w:proofErr w:type="spellStart"/>
      <w:r>
        <w:rPr>
          <w:sz w:val="28"/>
          <w:szCs w:val="28"/>
        </w:rPr>
        <w:t>Луговском</w:t>
      </w:r>
      <w:proofErr w:type="spellEnd"/>
      <w:r>
        <w:rPr>
          <w:sz w:val="28"/>
          <w:szCs w:val="28"/>
        </w:rPr>
        <w:t xml:space="preserve"> Ханты – Мансийского района».</w:t>
      </w:r>
      <w:proofErr w:type="gramEnd"/>
    </w:p>
    <w:p w:rsidR="00001350" w:rsidRDefault="00001350" w:rsidP="00001350">
      <w:pPr>
        <w:pStyle w:val="ConsPlusNormal"/>
        <w:ind w:firstLine="708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портфелей проекта, в том числе</w:t>
      </w:r>
      <w:r>
        <w:rPr>
          <w:rFonts w:ascii="Times New Roman" w:hAnsi="Times New Roman"/>
          <w:sz w:val="28"/>
          <w:szCs w:val="28"/>
        </w:rPr>
        <w:t xml:space="preserve"> приоритетных проектов по основным направлениям стратегического развития Ханты-Мансийского автономного округа – Югры не предусмотрена мероприятиями муниципальной программы.</w:t>
      </w:r>
    </w:p>
    <w:p w:rsidR="00E00D82" w:rsidRDefault="00E00D82" w:rsidP="00BD279C">
      <w:pPr>
        <w:ind w:right="-1" w:firstLine="708"/>
        <w:jc w:val="both"/>
        <w:rPr>
          <w:sz w:val="28"/>
          <w:szCs w:val="28"/>
        </w:rPr>
      </w:pPr>
    </w:p>
    <w:p w:rsidR="00591AEA" w:rsidRDefault="00591AEA" w:rsidP="00591AEA">
      <w:pPr>
        <w:pStyle w:val="af3"/>
        <w:ind w:left="0" w:firstLine="720"/>
        <w:jc w:val="center"/>
        <w:rPr>
          <w:sz w:val="28"/>
          <w:szCs w:val="28"/>
        </w:rPr>
      </w:pPr>
      <w:r w:rsidRPr="00B0738A">
        <w:rPr>
          <w:sz w:val="28"/>
          <w:szCs w:val="28"/>
        </w:rPr>
        <w:t>Раздел 3. Цели, задачи и показатели их достижения</w:t>
      </w:r>
    </w:p>
    <w:p w:rsidR="00591AEA" w:rsidRPr="002262C6" w:rsidRDefault="00591AEA" w:rsidP="00591AEA">
      <w:pPr>
        <w:pStyle w:val="af3"/>
        <w:ind w:left="0" w:firstLine="720"/>
        <w:jc w:val="center"/>
        <w:rPr>
          <w:sz w:val="28"/>
          <w:szCs w:val="28"/>
        </w:rPr>
      </w:pPr>
    </w:p>
    <w:p w:rsidR="00591AEA" w:rsidRDefault="00591AEA" w:rsidP="00591AEA">
      <w:pPr>
        <w:pStyle w:val="Default"/>
        <w:ind w:firstLine="720"/>
        <w:jc w:val="both"/>
        <w:rPr>
          <w:sz w:val="28"/>
          <w:szCs w:val="28"/>
        </w:rPr>
      </w:pPr>
      <w:proofErr w:type="gramStart"/>
      <w:r w:rsidRPr="00C12536">
        <w:rPr>
          <w:sz w:val="28"/>
          <w:szCs w:val="28"/>
        </w:rPr>
        <w:t>Цели, задачи и показатели их достижения</w:t>
      </w:r>
      <w:r>
        <w:rPr>
          <w:sz w:val="28"/>
          <w:szCs w:val="28"/>
        </w:rPr>
        <w:t xml:space="preserve"> </w:t>
      </w:r>
      <w:r w:rsidRPr="00C12536">
        <w:rPr>
          <w:sz w:val="28"/>
          <w:szCs w:val="28"/>
        </w:rPr>
        <w:t>определены с учетом приоритетов государственной культурной политики</w:t>
      </w:r>
      <w:r>
        <w:rPr>
          <w:sz w:val="28"/>
          <w:szCs w:val="28"/>
        </w:rPr>
        <w:t>,</w:t>
      </w:r>
      <w:r w:rsidRPr="00C1253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установленных следующими стратегическими документами и нормативными правовыми актами Российской Федерации и Ханты-Мансийского автономного округа – Югры:</w:t>
      </w:r>
      <w:proofErr w:type="gramEnd"/>
    </w:p>
    <w:p w:rsidR="000A4709" w:rsidRPr="00C12536" w:rsidRDefault="000A4709" w:rsidP="000A4709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Указ Президента Российской Федерации от </w:t>
      </w:r>
      <w:r>
        <w:rPr>
          <w:sz w:val="28"/>
          <w:szCs w:val="28"/>
        </w:rPr>
        <w:t>0</w:t>
      </w:r>
      <w:r w:rsidRPr="00C12536">
        <w:rPr>
          <w:sz w:val="28"/>
          <w:szCs w:val="28"/>
        </w:rPr>
        <w:t>7</w:t>
      </w:r>
      <w:r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597 </w:t>
      </w:r>
      <w:r>
        <w:rPr>
          <w:sz w:val="28"/>
          <w:szCs w:val="28"/>
        </w:rPr>
        <w:t>«</w:t>
      </w:r>
      <w:r w:rsidRPr="00C12536">
        <w:rPr>
          <w:sz w:val="28"/>
          <w:szCs w:val="28"/>
        </w:rPr>
        <w:t>О мероприятиях по реализации госу</w:t>
      </w:r>
      <w:r>
        <w:rPr>
          <w:sz w:val="28"/>
          <w:szCs w:val="28"/>
        </w:rPr>
        <w:t>дарственной социальной политики»</w:t>
      </w:r>
      <w:r w:rsidRPr="00C12536">
        <w:rPr>
          <w:sz w:val="28"/>
          <w:szCs w:val="28"/>
        </w:rPr>
        <w:t>;</w:t>
      </w:r>
    </w:p>
    <w:p w:rsidR="00591AEA" w:rsidRPr="00C12536" w:rsidRDefault="00591AEA" w:rsidP="00591AEA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>Указ Президента Российской Федерации от 24</w:t>
      </w:r>
      <w:r>
        <w:rPr>
          <w:sz w:val="28"/>
          <w:szCs w:val="28"/>
        </w:rPr>
        <w:t>.12.</w:t>
      </w:r>
      <w:r w:rsidRPr="00C12536">
        <w:rPr>
          <w:sz w:val="28"/>
          <w:szCs w:val="28"/>
        </w:rPr>
        <w:t>2014</w:t>
      </w:r>
      <w:r>
        <w:rPr>
          <w:sz w:val="28"/>
          <w:szCs w:val="28"/>
        </w:rPr>
        <w:t xml:space="preserve"> №</w:t>
      </w:r>
      <w:r w:rsidRPr="00C12536">
        <w:rPr>
          <w:sz w:val="28"/>
          <w:szCs w:val="28"/>
        </w:rPr>
        <w:t xml:space="preserve"> 808 </w:t>
      </w:r>
      <w:r>
        <w:rPr>
          <w:sz w:val="28"/>
          <w:szCs w:val="28"/>
        </w:rPr>
        <w:t>«</w:t>
      </w:r>
      <w:r w:rsidRPr="00C12536">
        <w:rPr>
          <w:sz w:val="28"/>
          <w:szCs w:val="28"/>
        </w:rPr>
        <w:t>Об утверждении Основ государственной культурной политики»;</w:t>
      </w:r>
    </w:p>
    <w:p w:rsidR="00591AEA" w:rsidRPr="00C12536" w:rsidRDefault="00591AEA" w:rsidP="00591AEA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социально-экономического развития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</w:t>
      </w:r>
      <w:r>
        <w:rPr>
          <w:sz w:val="28"/>
          <w:szCs w:val="28"/>
        </w:rPr>
        <w:t>до 2030 года, утвержденная</w:t>
      </w:r>
      <w:r w:rsidRPr="00C12536">
        <w:rPr>
          <w:sz w:val="28"/>
          <w:szCs w:val="28"/>
        </w:rPr>
        <w:t xml:space="preserve"> распоряжением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от 22</w:t>
      </w:r>
      <w:r>
        <w:rPr>
          <w:sz w:val="28"/>
          <w:szCs w:val="28"/>
        </w:rPr>
        <w:t>.03.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101-рп;</w:t>
      </w:r>
    </w:p>
    <w:p w:rsidR="00591AEA" w:rsidRDefault="00591AEA" w:rsidP="00591AEA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развития культуры </w:t>
      </w:r>
      <w:proofErr w:type="gramStart"/>
      <w:r w:rsidRPr="00C12536">
        <w:rPr>
          <w:sz w:val="28"/>
          <w:szCs w:val="28"/>
        </w:rPr>
        <w:t>в</w:t>
      </w:r>
      <w:proofErr w:type="gramEnd"/>
      <w:r w:rsidRPr="00C12536">
        <w:rPr>
          <w:sz w:val="28"/>
          <w:szCs w:val="28"/>
        </w:rPr>
        <w:t xml:space="preserve"> </w:t>
      </w:r>
      <w:proofErr w:type="gramStart"/>
      <w:r w:rsidRPr="00C12536">
        <w:rPr>
          <w:sz w:val="28"/>
          <w:szCs w:val="28"/>
        </w:rPr>
        <w:t>Ханты-Мансийском</w:t>
      </w:r>
      <w:proofErr w:type="gramEnd"/>
      <w:r w:rsidRPr="00C12536">
        <w:rPr>
          <w:sz w:val="28"/>
          <w:szCs w:val="28"/>
        </w:rPr>
        <w:t xml:space="preserve"> автономном округе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Югре до 2020 года и на период до 2030 года, утвержденн</w:t>
      </w:r>
      <w:r>
        <w:rPr>
          <w:sz w:val="28"/>
          <w:szCs w:val="28"/>
        </w:rPr>
        <w:t>ая</w:t>
      </w:r>
      <w:r w:rsidRPr="00C12536">
        <w:rPr>
          <w:sz w:val="28"/>
          <w:szCs w:val="28"/>
        </w:rPr>
        <w:t xml:space="preserve"> постановлением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от 18</w:t>
      </w:r>
      <w:r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185-п;</w:t>
      </w:r>
    </w:p>
    <w:p w:rsidR="000A4709" w:rsidRPr="00FF5F80" w:rsidRDefault="000A4709" w:rsidP="000A4709">
      <w:pPr>
        <w:ind w:firstLine="72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Государственная программа</w:t>
      </w:r>
      <w:r w:rsidRPr="00297831">
        <w:rPr>
          <w:bCs/>
          <w:sz w:val="28"/>
          <w:szCs w:val="28"/>
        </w:rPr>
        <w:t xml:space="preserve"> Ханты-Мансийского автономного округа – Югры «Развитие культуры </w:t>
      </w:r>
      <w:proofErr w:type="gramStart"/>
      <w:r w:rsidRPr="00297831">
        <w:rPr>
          <w:bCs/>
          <w:sz w:val="28"/>
          <w:szCs w:val="28"/>
        </w:rPr>
        <w:t>в</w:t>
      </w:r>
      <w:proofErr w:type="gramEnd"/>
      <w:r w:rsidRPr="00297831">
        <w:rPr>
          <w:bCs/>
          <w:sz w:val="28"/>
          <w:szCs w:val="28"/>
        </w:rPr>
        <w:t xml:space="preserve"> </w:t>
      </w:r>
      <w:proofErr w:type="gramStart"/>
      <w:r w:rsidRPr="00297831">
        <w:rPr>
          <w:bCs/>
          <w:sz w:val="28"/>
          <w:szCs w:val="28"/>
        </w:rPr>
        <w:t>Ханты-Мансийском</w:t>
      </w:r>
      <w:proofErr w:type="gramEnd"/>
      <w:r w:rsidRPr="00297831">
        <w:rPr>
          <w:bCs/>
          <w:sz w:val="28"/>
          <w:szCs w:val="28"/>
        </w:rPr>
        <w:t xml:space="preserve"> а</w:t>
      </w:r>
      <w:r>
        <w:rPr>
          <w:bCs/>
          <w:sz w:val="28"/>
          <w:szCs w:val="28"/>
        </w:rPr>
        <w:t xml:space="preserve">втономном округе – Югре на 2018 – </w:t>
      </w:r>
      <w:r w:rsidRPr="00297831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25</w:t>
      </w:r>
      <w:r w:rsidRPr="00297831">
        <w:rPr>
          <w:bCs/>
          <w:sz w:val="28"/>
          <w:szCs w:val="28"/>
        </w:rPr>
        <w:t xml:space="preserve"> годы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 на период до 2030 года</w:t>
      </w:r>
      <w:r w:rsidRPr="0029783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утвержденная </w:t>
      </w:r>
      <w:r w:rsidRPr="004F1EC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F1ECE">
        <w:rPr>
          <w:sz w:val="28"/>
          <w:szCs w:val="28"/>
        </w:rPr>
        <w:t xml:space="preserve">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4F1ECE">
        <w:rPr>
          <w:sz w:val="28"/>
          <w:szCs w:val="28"/>
        </w:rPr>
        <w:t xml:space="preserve"> Югры </w:t>
      </w:r>
      <w:r w:rsidRPr="0029783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</w:t>
      </w:r>
      <w:r w:rsidRPr="0029783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.10.</w:t>
      </w:r>
      <w:r w:rsidRPr="00297831">
        <w:rPr>
          <w:bCs/>
          <w:sz w:val="28"/>
          <w:szCs w:val="28"/>
        </w:rPr>
        <w:t>2013 № 427-п</w:t>
      </w:r>
      <w:r>
        <w:rPr>
          <w:bCs/>
          <w:sz w:val="28"/>
          <w:szCs w:val="28"/>
        </w:rPr>
        <w:t xml:space="preserve">. </w:t>
      </w:r>
    </w:p>
    <w:p w:rsidR="00591AEA" w:rsidRPr="00B0427D" w:rsidRDefault="00591AEA" w:rsidP="00591AEA">
      <w:pPr>
        <w:ind w:firstLine="720"/>
        <w:jc w:val="both"/>
        <w:rPr>
          <w:sz w:val="28"/>
          <w:szCs w:val="28"/>
        </w:rPr>
      </w:pPr>
      <w:r w:rsidRPr="00B0427D">
        <w:rPr>
          <w:sz w:val="28"/>
          <w:szCs w:val="28"/>
        </w:rPr>
        <w:t>Стратегия социально-экономического развития Ханты</w:t>
      </w:r>
      <w:r>
        <w:rPr>
          <w:sz w:val="28"/>
          <w:szCs w:val="28"/>
        </w:rPr>
        <w:t>-</w:t>
      </w:r>
      <w:r w:rsidRPr="00B0427D">
        <w:rPr>
          <w:sz w:val="28"/>
          <w:szCs w:val="28"/>
        </w:rPr>
        <w:t>Мансийского района до 2020 года и на период до 2030 года, утвержденн</w:t>
      </w:r>
      <w:r>
        <w:rPr>
          <w:sz w:val="28"/>
          <w:szCs w:val="28"/>
        </w:rPr>
        <w:t>ая</w:t>
      </w:r>
      <w:r w:rsidRPr="00B0427D">
        <w:rPr>
          <w:sz w:val="28"/>
          <w:szCs w:val="28"/>
        </w:rPr>
        <w:t xml:space="preserve"> постан</w:t>
      </w:r>
      <w:r>
        <w:rPr>
          <w:sz w:val="28"/>
          <w:szCs w:val="28"/>
        </w:rPr>
        <w:t>овлением</w:t>
      </w:r>
      <w:r w:rsidRPr="00CB79A6">
        <w:rPr>
          <w:sz w:val="28"/>
          <w:szCs w:val="28"/>
        </w:rPr>
        <w:t xml:space="preserve"> администрации Ханты-Мансийского района от 17.12.2014 № 343;</w:t>
      </w:r>
    </w:p>
    <w:p w:rsidR="00591AEA" w:rsidRPr="00C12536" w:rsidRDefault="00591AEA" w:rsidP="00591AEA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Действующие концептуальные правовые акты определили цель и стратегические задачи реализации </w:t>
      </w:r>
      <w:r w:rsidRPr="00A06FD3">
        <w:rPr>
          <w:sz w:val="28"/>
          <w:szCs w:val="28"/>
        </w:rPr>
        <w:t xml:space="preserve">муниципальной </w:t>
      </w:r>
      <w:r w:rsidRPr="00C12536">
        <w:rPr>
          <w:sz w:val="28"/>
          <w:szCs w:val="28"/>
        </w:rPr>
        <w:t>культурной политики, которая призвана обеспечить приоритетное культурное и</w:t>
      </w:r>
      <w:r>
        <w:rPr>
          <w:sz w:val="28"/>
          <w:szCs w:val="28"/>
        </w:rPr>
        <w:t xml:space="preserve"> гуманитарное развитие общества</w:t>
      </w:r>
      <w:r w:rsidRPr="00C12536">
        <w:rPr>
          <w:sz w:val="28"/>
          <w:szCs w:val="28"/>
        </w:rPr>
        <w:t xml:space="preserve"> как основ</w:t>
      </w:r>
      <w:r>
        <w:rPr>
          <w:sz w:val="28"/>
          <w:szCs w:val="28"/>
        </w:rPr>
        <w:t>ы</w:t>
      </w:r>
      <w:r w:rsidRPr="00C12536">
        <w:rPr>
          <w:sz w:val="28"/>
          <w:szCs w:val="28"/>
        </w:rPr>
        <w:t xml:space="preserve"> инновационного общественного развития.</w:t>
      </w:r>
    </w:p>
    <w:p w:rsidR="00591AEA" w:rsidRDefault="00591AEA" w:rsidP="00591AE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муниципальной</w:t>
      </w:r>
      <w:r w:rsidRPr="00C12536">
        <w:rPr>
          <w:sz w:val="28"/>
          <w:szCs w:val="28"/>
        </w:rPr>
        <w:t xml:space="preserve"> программы:</w:t>
      </w:r>
      <w:r>
        <w:rPr>
          <w:sz w:val="28"/>
          <w:szCs w:val="28"/>
        </w:rPr>
        <w:t xml:space="preserve"> р</w:t>
      </w:r>
      <w:r w:rsidRPr="00FC6DA7">
        <w:rPr>
          <w:color w:val="000000"/>
          <w:sz w:val="28"/>
          <w:szCs w:val="28"/>
        </w:rPr>
        <w:t xml:space="preserve">еализация стратегической роли культуры </w:t>
      </w:r>
      <w:r w:rsidRPr="00A06FD3">
        <w:rPr>
          <w:sz w:val="28"/>
          <w:szCs w:val="28"/>
        </w:rPr>
        <w:t xml:space="preserve">как основы устойчивого </w:t>
      </w:r>
      <w:r>
        <w:rPr>
          <w:color w:val="000000"/>
          <w:sz w:val="28"/>
          <w:szCs w:val="28"/>
        </w:rPr>
        <w:t>и динамичного развития Ханты-</w:t>
      </w:r>
      <w:r w:rsidRPr="00FC6DA7">
        <w:rPr>
          <w:color w:val="000000"/>
          <w:sz w:val="28"/>
          <w:szCs w:val="28"/>
        </w:rPr>
        <w:t>Мансийского района</w:t>
      </w:r>
      <w:r w:rsidRPr="00C12536">
        <w:rPr>
          <w:sz w:val="28"/>
          <w:szCs w:val="28"/>
        </w:rPr>
        <w:t>.</w:t>
      </w:r>
    </w:p>
    <w:p w:rsidR="00591AEA" w:rsidRPr="00EC0902" w:rsidRDefault="00591AEA" w:rsidP="00591AE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Достижение </w:t>
      </w:r>
      <w:r w:rsidRPr="00C12536">
        <w:rPr>
          <w:sz w:val="28"/>
          <w:szCs w:val="28"/>
        </w:rPr>
        <w:t>цели планируется через решение следующих стратегических задач:</w:t>
      </w:r>
      <w:r w:rsidRPr="00B0427D">
        <w:rPr>
          <w:color w:val="000000"/>
          <w:sz w:val="28"/>
          <w:szCs w:val="28"/>
        </w:rPr>
        <w:t xml:space="preserve"> </w:t>
      </w:r>
    </w:p>
    <w:p w:rsidR="00591AEA" w:rsidRPr="00FC6DA7" w:rsidRDefault="00591AEA" w:rsidP="00591AE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C6DA7">
        <w:rPr>
          <w:color w:val="000000"/>
          <w:sz w:val="28"/>
          <w:szCs w:val="28"/>
        </w:rPr>
        <w:t>овышение качества и доступности муниципальных услуг в сфере культуры, обеспечение равного доступа к культурным благам и возможности реализации творческого потенциала населения Ханты-Мансийского района;</w:t>
      </w:r>
    </w:p>
    <w:p w:rsidR="00591AEA" w:rsidRPr="00DC4666" w:rsidRDefault="00591AEA" w:rsidP="00591AEA">
      <w:pPr>
        <w:ind w:firstLine="720"/>
        <w:jc w:val="both"/>
        <w:rPr>
          <w:sz w:val="28"/>
          <w:szCs w:val="28"/>
        </w:rPr>
      </w:pPr>
      <w:r w:rsidRPr="00DC4666">
        <w:rPr>
          <w:sz w:val="28"/>
          <w:szCs w:val="28"/>
        </w:rPr>
        <w:t>развитие сферы дополнительного образования в сфере культуры;</w:t>
      </w:r>
    </w:p>
    <w:p w:rsidR="00591AEA" w:rsidRPr="00C12536" w:rsidRDefault="00591AEA" w:rsidP="00591AEA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C6DA7">
        <w:rPr>
          <w:color w:val="000000"/>
          <w:sz w:val="28"/>
          <w:szCs w:val="28"/>
        </w:rPr>
        <w:t xml:space="preserve">оздание условий для </w:t>
      </w:r>
      <w:proofErr w:type="spellStart"/>
      <w:r w:rsidRPr="00FC6DA7">
        <w:rPr>
          <w:color w:val="000000"/>
          <w:sz w:val="28"/>
          <w:szCs w:val="28"/>
        </w:rPr>
        <w:t>модернизационного</w:t>
      </w:r>
      <w:proofErr w:type="spellEnd"/>
      <w:r w:rsidRPr="00FC6DA7">
        <w:rPr>
          <w:color w:val="000000"/>
          <w:sz w:val="28"/>
          <w:szCs w:val="28"/>
        </w:rPr>
        <w:t xml:space="preserve"> развития библиотек Ханты-Мансийского района</w:t>
      </w:r>
      <w:r>
        <w:rPr>
          <w:color w:val="000000"/>
          <w:sz w:val="28"/>
          <w:szCs w:val="28"/>
        </w:rPr>
        <w:t>.</w:t>
      </w:r>
    </w:p>
    <w:p w:rsidR="00591AEA" w:rsidRPr="00BA5827" w:rsidRDefault="00591AEA" w:rsidP="00591AE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Целевые показатели муниципальной программы:</w:t>
      </w:r>
    </w:p>
    <w:p w:rsidR="00591AEA" w:rsidRPr="0058398A" w:rsidRDefault="00591AEA" w:rsidP="00591AEA">
      <w:pPr>
        <w:ind w:firstLine="720"/>
        <w:jc w:val="both"/>
        <w:rPr>
          <w:strike/>
          <w:sz w:val="28"/>
          <w:szCs w:val="28"/>
        </w:rPr>
      </w:pPr>
      <w:r w:rsidRPr="00BE36F2">
        <w:rPr>
          <w:sz w:val="28"/>
          <w:szCs w:val="28"/>
        </w:rPr>
        <w:t xml:space="preserve">1. Количество участников </w:t>
      </w:r>
      <w:r w:rsidR="00DC4666" w:rsidRPr="00BE36F2">
        <w:rPr>
          <w:sz w:val="28"/>
          <w:szCs w:val="28"/>
        </w:rPr>
        <w:t>культурно-досуговых мероприятий</w:t>
      </w:r>
      <w:r w:rsidRPr="00BE36F2">
        <w:rPr>
          <w:sz w:val="28"/>
          <w:szCs w:val="28"/>
        </w:rPr>
        <w:t xml:space="preserve"> </w:t>
      </w:r>
      <w:r w:rsidR="00523005" w:rsidRPr="00BE36F2">
        <w:rPr>
          <w:sz w:val="28"/>
          <w:szCs w:val="28"/>
        </w:rPr>
        <w:t>(</w:t>
      </w:r>
      <w:r w:rsidRPr="00BE36F2">
        <w:rPr>
          <w:sz w:val="28"/>
          <w:szCs w:val="28"/>
        </w:rPr>
        <w:t>тыс.</w:t>
      </w:r>
      <w:r w:rsidRPr="00BE36F2">
        <w:rPr>
          <w:strike/>
          <w:sz w:val="28"/>
          <w:szCs w:val="28"/>
        </w:rPr>
        <w:t xml:space="preserve"> </w:t>
      </w:r>
      <w:r w:rsidRPr="00BE36F2">
        <w:rPr>
          <w:sz w:val="28"/>
          <w:szCs w:val="28"/>
        </w:rPr>
        <w:t>человек</w:t>
      </w:r>
      <w:r w:rsidR="00DC4666" w:rsidRPr="00BE36F2">
        <w:rPr>
          <w:sz w:val="28"/>
          <w:szCs w:val="28"/>
        </w:rPr>
        <w:t>)</w:t>
      </w:r>
      <w:r w:rsidRPr="00BE36F2">
        <w:rPr>
          <w:sz w:val="28"/>
          <w:szCs w:val="28"/>
        </w:rPr>
        <w:t>.</w:t>
      </w:r>
    </w:p>
    <w:p w:rsidR="00591AEA" w:rsidRPr="00BA5827" w:rsidRDefault="00591AEA" w:rsidP="00591AE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позволяет определить количество у</w:t>
      </w:r>
      <w:r w:rsidR="00630912">
        <w:rPr>
          <w:sz w:val="28"/>
          <w:szCs w:val="28"/>
        </w:rPr>
        <w:t xml:space="preserve">частников  культурно-досуговых </w:t>
      </w:r>
      <w:r w:rsidRPr="00BA5827">
        <w:rPr>
          <w:sz w:val="28"/>
          <w:szCs w:val="28"/>
        </w:rPr>
        <w:t>мероприятий в отчетном году.</w:t>
      </w:r>
    </w:p>
    <w:p w:rsidR="00591AEA" w:rsidRPr="00BA5827" w:rsidRDefault="00591AEA" w:rsidP="00591AE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Абсолютный показатель определяется на основании формы федерального государственного статистического наблюдения 7-НК.</w:t>
      </w:r>
    </w:p>
    <w:p w:rsidR="00591AEA" w:rsidRPr="00BA5827" w:rsidRDefault="00591AEA" w:rsidP="00591AEA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2. </w:t>
      </w:r>
      <w:r>
        <w:rPr>
          <w:sz w:val="28"/>
          <w:szCs w:val="28"/>
        </w:rPr>
        <w:t>Удельный</w:t>
      </w:r>
      <w:r w:rsidRPr="00BA5827">
        <w:rPr>
          <w:sz w:val="28"/>
          <w:szCs w:val="28"/>
        </w:rPr>
        <w:t xml:space="preserve"> вес населения, участвующего в культурно-досуговых </w:t>
      </w:r>
      <w:r w:rsidRPr="00BE36F2">
        <w:rPr>
          <w:sz w:val="28"/>
          <w:szCs w:val="28"/>
        </w:rPr>
        <w:t>мероприятиях, проводимых муници</w:t>
      </w:r>
      <w:r w:rsidR="00DC4666" w:rsidRPr="00BE36F2">
        <w:rPr>
          <w:sz w:val="28"/>
          <w:szCs w:val="28"/>
        </w:rPr>
        <w:t>пальными организациями культуры</w:t>
      </w:r>
      <w:proofErr w:type="gramStart"/>
      <w:r w:rsidRPr="00BE36F2">
        <w:rPr>
          <w:sz w:val="28"/>
          <w:szCs w:val="28"/>
        </w:rPr>
        <w:t xml:space="preserve"> </w:t>
      </w:r>
      <w:r w:rsidR="00523005" w:rsidRPr="00BE36F2">
        <w:rPr>
          <w:sz w:val="28"/>
          <w:szCs w:val="28"/>
        </w:rPr>
        <w:t>(%</w:t>
      </w:r>
      <w:r w:rsidR="00DC4666" w:rsidRPr="00BE36F2">
        <w:rPr>
          <w:sz w:val="28"/>
          <w:szCs w:val="28"/>
        </w:rPr>
        <w:t>)</w:t>
      </w:r>
      <w:r w:rsidR="00523005" w:rsidRPr="00BE36F2">
        <w:rPr>
          <w:sz w:val="28"/>
          <w:szCs w:val="28"/>
        </w:rPr>
        <w:t>.</w:t>
      </w:r>
      <w:proofErr w:type="gramEnd"/>
    </w:p>
    <w:p w:rsidR="00591AEA" w:rsidRPr="00BA5827" w:rsidRDefault="00591AEA" w:rsidP="00591AEA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востребованнос</w:t>
      </w:r>
      <w:r>
        <w:rPr>
          <w:sz w:val="28"/>
          <w:szCs w:val="28"/>
        </w:rPr>
        <w:t>ть у населения Ханты-</w:t>
      </w:r>
      <w:r w:rsidRPr="00BA5827">
        <w:rPr>
          <w:sz w:val="28"/>
          <w:szCs w:val="28"/>
        </w:rPr>
        <w:t>Мансийского района услуг культурно-досуговых учреждений.</w:t>
      </w:r>
    </w:p>
    <w:p w:rsidR="00591AEA" w:rsidRPr="00BA5827" w:rsidRDefault="00591AEA" w:rsidP="00591AEA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591AEA" w:rsidRPr="00BA5827" w:rsidRDefault="00591AEA" w:rsidP="00591AEA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Ув</w:t>
      </w:r>
      <w:proofErr w:type="spellEnd"/>
      <w:r w:rsidRPr="00BA5827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Чп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Чнас</w:t>
      </w:r>
      <w:proofErr w:type="spellEnd"/>
      <w:r>
        <w:rPr>
          <w:sz w:val="28"/>
          <w:szCs w:val="28"/>
        </w:rPr>
        <w:t>*100%, где:</w:t>
      </w:r>
    </w:p>
    <w:p w:rsidR="00591AEA" w:rsidRPr="00BA5827" w:rsidRDefault="00591AEA" w:rsidP="00591AEA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Чп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число посетителей мероприятий плюс число </w:t>
      </w:r>
      <w:r>
        <w:rPr>
          <w:sz w:val="28"/>
          <w:szCs w:val="28"/>
        </w:rPr>
        <w:t>участников клубных формирований;</w:t>
      </w:r>
    </w:p>
    <w:p w:rsidR="00591AEA" w:rsidRPr="00BA5827" w:rsidRDefault="00591AEA" w:rsidP="00591AEA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Чнас</w:t>
      </w:r>
      <w:proofErr w:type="spellEnd"/>
      <w:r>
        <w:rPr>
          <w:sz w:val="28"/>
          <w:szCs w:val="28"/>
        </w:rPr>
        <w:t xml:space="preserve"> –</w:t>
      </w:r>
      <w:r w:rsidRPr="00BA5827">
        <w:rPr>
          <w:sz w:val="28"/>
          <w:szCs w:val="28"/>
        </w:rPr>
        <w:t xml:space="preserve"> общая численность населения</w:t>
      </w:r>
      <w:r>
        <w:rPr>
          <w:sz w:val="28"/>
          <w:szCs w:val="28"/>
        </w:rPr>
        <w:t xml:space="preserve"> Ханты-</w:t>
      </w:r>
      <w:r w:rsidRPr="00BA5827">
        <w:rPr>
          <w:sz w:val="28"/>
          <w:szCs w:val="28"/>
        </w:rPr>
        <w:t xml:space="preserve">Мансийского района. </w:t>
      </w:r>
    </w:p>
    <w:p w:rsidR="00591AEA" w:rsidRPr="00BA5827" w:rsidRDefault="00591AEA" w:rsidP="002D64FE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федерального государственного статистического наблюдения формы</w:t>
      </w:r>
      <w:r w:rsidRPr="00BA5827">
        <w:rPr>
          <w:color w:val="FF0000"/>
          <w:sz w:val="28"/>
          <w:szCs w:val="28"/>
        </w:rPr>
        <w:t xml:space="preserve"> </w:t>
      </w:r>
      <w:r w:rsidRPr="00BA5827">
        <w:rPr>
          <w:sz w:val="28"/>
          <w:szCs w:val="28"/>
        </w:rPr>
        <w:t xml:space="preserve">7-НК и мониторинга, проводимого 1 раз в год </w:t>
      </w:r>
      <w:r>
        <w:rPr>
          <w:sz w:val="28"/>
          <w:szCs w:val="28"/>
        </w:rPr>
        <w:t>К</w:t>
      </w:r>
      <w:r w:rsidRPr="00BA5827">
        <w:rPr>
          <w:sz w:val="28"/>
          <w:szCs w:val="28"/>
        </w:rPr>
        <w:t>омитетом по культуре, спорту и социальной</w:t>
      </w:r>
      <w:r>
        <w:rPr>
          <w:sz w:val="28"/>
          <w:szCs w:val="28"/>
        </w:rPr>
        <w:t xml:space="preserve"> политике</w:t>
      </w:r>
      <w:r w:rsidRPr="00BA5827">
        <w:rPr>
          <w:sz w:val="28"/>
          <w:szCs w:val="28"/>
        </w:rPr>
        <w:t>.</w:t>
      </w:r>
    </w:p>
    <w:p w:rsidR="00A60881" w:rsidRPr="00523005" w:rsidRDefault="00591AEA" w:rsidP="002D64FE">
      <w:pPr>
        <w:pStyle w:val="a6"/>
        <w:ind w:firstLine="708"/>
        <w:jc w:val="both"/>
        <w:rPr>
          <w:sz w:val="28"/>
          <w:szCs w:val="28"/>
        </w:rPr>
      </w:pPr>
      <w:r w:rsidRPr="00523005">
        <w:rPr>
          <w:sz w:val="28"/>
          <w:szCs w:val="28"/>
        </w:rPr>
        <w:t xml:space="preserve">3. </w:t>
      </w:r>
      <w:r w:rsidR="00A60881" w:rsidRPr="00523005">
        <w:rPr>
          <w:sz w:val="28"/>
          <w:szCs w:val="28"/>
        </w:rPr>
        <w:t xml:space="preserve">Доля средств бюджета района, выделяемых негосударственным организациям, в том числе социально ориентированным некоммерческим организациям, на предоставление услуг (работ), в общем объеме средств </w:t>
      </w:r>
      <w:r w:rsidR="00A60881" w:rsidRPr="00BE36F2">
        <w:rPr>
          <w:sz w:val="28"/>
          <w:szCs w:val="28"/>
        </w:rPr>
        <w:t>бюджета района, выделяемых на предоставление услуг в сфере культуры</w:t>
      </w:r>
      <w:proofErr w:type="gramStart"/>
      <w:r w:rsidR="00DC4666" w:rsidRPr="00BE36F2">
        <w:rPr>
          <w:sz w:val="28"/>
          <w:szCs w:val="28"/>
        </w:rPr>
        <w:t xml:space="preserve"> (%).</w:t>
      </w:r>
      <w:proofErr w:type="gramEnd"/>
    </w:p>
    <w:p w:rsidR="00A60881" w:rsidRPr="00A60881" w:rsidRDefault="00A60881" w:rsidP="00A60881">
      <w:pPr>
        <w:ind w:firstLine="708"/>
        <w:jc w:val="both"/>
        <w:rPr>
          <w:sz w:val="28"/>
          <w:szCs w:val="28"/>
        </w:rPr>
      </w:pPr>
      <w:r w:rsidRPr="00A60881">
        <w:rPr>
          <w:sz w:val="28"/>
          <w:szCs w:val="28"/>
        </w:rPr>
        <w:t>Показатель поэтапного доступа социально ориентированных некоммерческих организаций к бюджетным средствам, выделенным на предоставление услуг в сфере культуры в предстоящем финансовом году, рассчитывается по формуле:</w:t>
      </w:r>
    </w:p>
    <w:p w:rsidR="00A60881" w:rsidRPr="00A60881" w:rsidRDefault="00FF5F80" w:rsidP="00A608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 = БНО / БАО</w:t>
      </w:r>
      <w:r w:rsidR="00A60881" w:rsidRPr="00A60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 </w:t>
      </w:r>
      <w:r w:rsidR="00A60881" w:rsidRPr="00A60881">
        <w:rPr>
          <w:sz w:val="28"/>
          <w:szCs w:val="28"/>
        </w:rPr>
        <w:t>100, где:</w:t>
      </w:r>
    </w:p>
    <w:p w:rsidR="00A60881" w:rsidRPr="00A60881" w:rsidRDefault="00A60881" w:rsidP="00A60881">
      <w:pPr>
        <w:ind w:firstLine="708"/>
        <w:jc w:val="both"/>
        <w:rPr>
          <w:sz w:val="28"/>
          <w:szCs w:val="28"/>
        </w:rPr>
      </w:pPr>
      <w:r w:rsidRPr="00A60881">
        <w:rPr>
          <w:sz w:val="28"/>
          <w:szCs w:val="28"/>
        </w:rPr>
        <w:t>P</w:t>
      </w:r>
      <w:r w:rsidR="004D0C3B">
        <w:rPr>
          <w:sz w:val="28"/>
          <w:szCs w:val="28"/>
        </w:rPr>
        <w:t xml:space="preserve"> – </w:t>
      </w:r>
      <w:r w:rsidRPr="00A60881">
        <w:rPr>
          <w:sz w:val="28"/>
          <w:szCs w:val="28"/>
        </w:rPr>
        <w:t xml:space="preserve">доля средств бюджета </w:t>
      </w:r>
      <w:r>
        <w:rPr>
          <w:sz w:val="28"/>
          <w:szCs w:val="28"/>
        </w:rPr>
        <w:t>района</w:t>
      </w:r>
      <w:r w:rsidRPr="00A60881">
        <w:rPr>
          <w:sz w:val="28"/>
          <w:szCs w:val="28"/>
        </w:rPr>
        <w:t xml:space="preserve">, выделяемых негосударственным организациям, в том числе социально ориентированным некоммерческим организациям, на предоставление услуг (работ), в общем объеме средств бюджета </w:t>
      </w:r>
      <w:r>
        <w:rPr>
          <w:sz w:val="28"/>
          <w:szCs w:val="28"/>
        </w:rPr>
        <w:t>района</w:t>
      </w:r>
      <w:r w:rsidRPr="00A60881">
        <w:rPr>
          <w:sz w:val="28"/>
          <w:szCs w:val="28"/>
        </w:rPr>
        <w:t>, выделяемых на предоставление услуг в сфере культуры;</w:t>
      </w:r>
    </w:p>
    <w:p w:rsidR="00A60881" w:rsidRPr="00A60881" w:rsidRDefault="00A60881" w:rsidP="00A60881">
      <w:pPr>
        <w:ind w:firstLine="708"/>
        <w:jc w:val="both"/>
        <w:rPr>
          <w:sz w:val="28"/>
          <w:szCs w:val="28"/>
        </w:rPr>
      </w:pPr>
      <w:r w:rsidRPr="00A60881">
        <w:rPr>
          <w:sz w:val="28"/>
          <w:szCs w:val="28"/>
        </w:rPr>
        <w:t>БНО</w:t>
      </w:r>
      <w:r w:rsidR="004D0C3B">
        <w:rPr>
          <w:sz w:val="28"/>
          <w:szCs w:val="28"/>
        </w:rPr>
        <w:t xml:space="preserve"> – </w:t>
      </w:r>
      <w:r w:rsidRPr="00A60881">
        <w:rPr>
          <w:sz w:val="28"/>
          <w:szCs w:val="28"/>
        </w:rPr>
        <w:t xml:space="preserve">средства бюджета </w:t>
      </w:r>
      <w:r>
        <w:rPr>
          <w:sz w:val="28"/>
          <w:szCs w:val="28"/>
        </w:rPr>
        <w:t>района</w:t>
      </w:r>
      <w:r w:rsidRPr="00A60881">
        <w:rPr>
          <w:sz w:val="28"/>
          <w:szCs w:val="28"/>
        </w:rPr>
        <w:t>, запланированные на предоставление услуг в сфере культуры негосударственным организациям (коммерческим, некоммерческим);</w:t>
      </w:r>
    </w:p>
    <w:p w:rsidR="00A60881" w:rsidRPr="00A60881" w:rsidRDefault="00A60881" w:rsidP="00A60881">
      <w:pPr>
        <w:ind w:firstLine="708"/>
        <w:jc w:val="both"/>
        <w:rPr>
          <w:sz w:val="28"/>
          <w:szCs w:val="28"/>
        </w:rPr>
      </w:pPr>
      <w:r w:rsidRPr="00A60881">
        <w:rPr>
          <w:sz w:val="28"/>
          <w:szCs w:val="28"/>
        </w:rPr>
        <w:t>БАО</w:t>
      </w:r>
      <w:r w:rsidR="004D0C3B">
        <w:rPr>
          <w:sz w:val="28"/>
          <w:szCs w:val="28"/>
        </w:rPr>
        <w:t xml:space="preserve"> – </w:t>
      </w:r>
      <w:r w:rsidRPr="00A60881">
        <w:rPr>
          <w:sz w:val="28"/>
          <w:szCs w:val="28"/>
        </w:rPr>
        <w:t xml:space="preserve">средства бюджета </w:t>
      </w:r>
      <w:r>
        <w:rPr>
          <w:sz w:val="28"/>
          <w:szCs w:val="28"/>
        </w:rPr>
        <w:t>района</w:t>
      </w:r>
      <w:r w:rsidRPr="00A60881">
        <w:rPr>
          <w:sz w:val="28"/>
          <w:szCs w:val="28"/>
        </w:rPr>
        <w:t>, выделяемые на выполнение услуг (работ), потенциально возможных к передаче.</w:t>
      </w:r>
    </w:p>
    <w:p w:rsidR="00591AEA" w:rsidRPr="00BA5827" w:rsidRDefault="00591AEA" w:rsidP="00A6088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4. Повышение уровня удовлетворенности жителей качеством услуг, </w:t>
      </w:r>
      <w:r w:rsidRPr="00BE36F2">
        <w:rPr>
          <w:sz w:val="28"/>
          <w:szCs w:val="28"/>
        </w:rPr>
        <w:t>предоставляемых учреждениями культуры Ханты-Мансийского района</w:t>
      </w:r>
      <w:proofErr w:type="gramStart"/>
      <w:r w:rsidR="00DC4666" w:rsidRPr="00BE36F2">
        <w:rPr>
          <w:sz w:val="28"/>
          <w:szCs w:val="28"/>
        </w:rPr>
        <w:t xml:space="preserve"> (</w:t>
      </w:r>
      <w:r w:rsidRPr="00BE36F2">
        <w:rPr>
          <w:sz w:val="28"/>
          <w:szCs w:val="28"/>
        </w:rPr>
        <w:t>%.</w:t>
      </w:r>
      <w:r w:rsidR="00DC4666" w:rsidRPr="00BE36F2">
        <w:rPr>
          <w:sz w:val="28"/>
          <w:szCs w:val="28"/>
        </w:rPr>
        <w:t>).</w:t>
      </w:r>
      <w:proofErr w:type="gramEnd"/>
    </w:p>
    <w:p w:rsidR="00591AEA" w:rsidRPr="00BA5827" w:rsidRDefault="00591AEA" w:rsidP="00591AE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позволяет определить процент удовлетворенности жителей качеством услуг, предоставляемы</w:t>
      </w:r>
      <w:r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 xml:space="preserve">Мансийского района, и определить исполнение постановления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от 18</w:t>
      </w:r>
      <w:r>
        <w:rPr>
          <w:sz w:val="28"/>
          <w:szCs w:val="28"/>
        </w:rPr>
        <w:t>.05.</w:t>
      </w:r>
      <w:r w:rsidRPr="00BA5827">
        <w:rPr>
          <w:sz w:val="28"/>
          <w:szCs w:val="28"/>
        </w:rPr>
        <w:t xml:space="preserve">2013 № 185-п «О Стратегии развития культуры </w:t>
      </w:r>
      <w:proofErr w:type="gramStart"/>
      <w:r w:rsidRPr="00BA5827">
        <w:rPr>
          <w:sz w:val="28"/>
          <w:szCs w:val="28"/>
        </w:rPr>
        <w:t>в</w:t>
      </w:r>
      <w:proofErr w:type="gramEnd"/>
      <w:r w:rsidRPr="00BA5827">
        <w:rPr>
          <w:sz w:val="28"/>
          <w:szCs w:val="28"/>
        </w:rPr>
        <w:t xml:space="preserve"> </w:t>
      </w:r>
      <w:proofErr w:type="gramStart"/>
      <w:r w:rsidRPr="00BA5827">
        <w:rPr>
          <w:sz w:val="28"/>
          <w:szCs w:val="28"/>
        </w:rPr>
        <w:t>Ханты-Мансийском</w:t>
      </w:r>
      <w:proofErr w:type="gramEnd"/>
      <w:r w:rsidRPr="00BA5827">
        <w:rPr>
          <w:sz w:val="28"/>
          <w:szCs w:val="28"/>
        </w:rPr>
        <w:t xml:space="preserve"> автономном округе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Югре до 2020 года и на период до 2030 года».</w:t>
      </w:r>
    </w:p>
    <w:p w:rsidR="00591AEA" w:rsidRPr="00BA5827" w:rsidRDefault="00591AEA" w:rsidP="00591AE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591AEA" w:rsidRPr="00BA5827" w:rsidRDefault="00591AEA" w:rsidP="00591AEA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Удовл</w:t>
      </w:r>
      <w:proofErr w:type="spellEnd"/>
      <w:r w:rsidRPr="00BA5827">
        <w:rPr>
          <w:sz w:val="28"/>
          <w:szCs w:val="28"/>
        </w:rPr>
        <w:t xml:space="preserve">. = </w:t>
      </w:r>
      <w:proofErr w:type="spellStart"/>
      <w:r w:rsidRPr="00BA5827">
        <w:rPr>
          <w:sz w:val="28"/>
          <w:szCs w:val="28"/>
        </w:rPr>
        <w:t>Куд</w:t>
      </w:r>
      <w:proofErr w:type="spellEnd"/>
      <w:r w:rsidRPr="00BA5827">
        <w:rPr>
          <w:sz w:val="28"/>
          <w:szCs w:val="28"/>
        </w:rPr>
        <w:t xml:space="preserve"> / Куч x 100, где:</w:t>
      </w:r>
    </w:p>
    <w:p w:rsidR="00591AEA" w:rsidRPr="00BA5827" w:rsidRDefault="00591AEA" w:rsidP="00591AEA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Куд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удовлетворенных качеством услуг, предоставляемы</w:t>
      </w:r>
      <w:r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>Мансийского района,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из числа лиц, принявших участие в социологических опросах;</w:t>
      </w:r>
    </w:p>
    <w:p w:rsidR="00591AEA" w:rsidRPr="00BA5827" w:rsidRDefault="00591AEA" w:rsidP="00591AE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Куч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принявших участие в социологических опросах.</w:t>
      </w:r>
    </w:p>
    <w:p w:rsidR="00591AEA" w:rsidRPr="00BA5827" w:rsidRDefault="00591AEA" w:rsidP="00591AE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мониторинга и социологических о</w:t>
      </w:r>
      <w:r>
        <w:rPr>
          <w:sz w:val="28"/>
          <w:szCs w:val="28"/>
        </w:rPr>
        <w:t>просов, проводимых 1 раз в год К</w:t>
      </w:r>
      <w:r w:rsidRPr="00BA5827">
        <w:rPr>
          <w:sz w:val="28"/>
          <w:szCs w:val="28"/>
        </w:rPr>
        <w:t>омитетом по культуре, спорту и социальной политике.</w:t>
      </w:r>
    </w:p>
    <w:p w:rsidR="00591AEA" w:rsidRPr="00BA5827" w:rsidRDefault="00591AEA" w:rsidP="00591AEA">
      <w:pPr>
        <w:tabs>
          <w:tab w:val="left" w:pos="6075"/>
        </w:tabs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5. Качество успеваемости </w:t>
      </w:r>
      <w:proofErr w:type="gramStart"/>
      <w:r w:rsidRPr="00BA5827">
        <w:rPr>
          <w:sz w:val="28"/>
          <w:szCs w:val="28"/>
        </w:rPr>
        <w:t>обучающихся</w:t>
      </w:r>
      <w:proofErr w:type="gramEnd"/>
      <w:r w:rsidRPr="00BA5827">
        <w:rPr>
          <w:sz w:val="28"/>
          <w:szCs w:val="28"/>
        </w:rPr>
        <w:t xml:space="preserve"> в МБОУ ДО </w:t>
      </w:r>
      <w:r w:rsidR="00DC4666">
        <w:rPr>
          <w:sz w:val="28"/>
          <w:szCs w:val="28"/>
        </w:rPr>
        <w:t xml:space="preserve">ДМШ </w:t>
      </w:r>
      <w:r w:rsidR="00DC4666" w:rsidRPr="00DC4666">
        <w:rPr>
          <w:sz w:val="28"/>
          <w:szCs w:val="28"/>
        </w:rPr>
        <w:t>(</w:t>
      </w:r>
      <w:r w:rsidRPr="00DC4666">
        <w:rPr>
          <w:sz w:val="28"/>
          <w:szCs w:val="28"/>
        </w:rPr>
        <w:t>%.</w:t>
      </w:r>
      <w:r w:rsidR="00DC4666" w:rsidRPr="00DC4666">
        <w:rPr>
          <w:sz w:val="28"/>
          <w:szCs w:val="28"/>
        </w:rPr>
        <w:t>).</w:t>
      </w:r>
    </w:p>
    <w:p w:rsidR="00591AEA" w:rsidRPr="00BA5827" w:rsidRDefault="00591AEA" w:rsidP="00591AE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ежегодн</w:t>
      </w:r>
      <w:r w:rsidR="00630912">
        <w:rPr>
          <w:sz w:val="28"/>
          <w:szCs w:val="28"/>
        </w:rPr>
        <w:t xml:space="preserve">ую динамику изменения качества </w:t>
      </w:r>
      <w:r w:rsidRPr="00BA5827">
        <w:rPr>
          <w:sz w:val="28"/>
          <w:szCs w:val="28"/>
        </w:rPr>
        <w:t>успеваемости дете</w:t>
      </w:r>
      <w:r>
        <w:rPr>
          <w:sz w:val="28"/>
          <w:szCs w:val="28"/>
        </w:rPr>
        <w:t>й, обучающихся в МБОУ ДО ДМШ</w:t>
      </w:r>
      <w:r w:rsidRPr="00BA5827">
        <w:rPr>
          <w:sz w:val="28"/>
          <w:szCs w:val="28"/>
        </w:rPr>
        <w:t xml:space="preserve">. </w:t>
      </w:r>
      <w:r w:rsidRPr="00BA5827">
        <w:rPr>
          <w:color w:val="000000"/>
          <w:sz w:val="28"/>
          <w:szCs w:val="28"/>
        </w:rPr>
        <w:t>Процент качества знаний учитывает процентное отношение учащихся, успевающих на «4» и «5»</w:t>
      </w:r>
      <w:r>
        <w:rPr>
          <w:color w:val="000000"/>
          <w:sz w:val="28"/>
          <w:szCs w:val="28"/>
        </w:rPr>
        <w:t>,</w:t>
      </w:r>
      <w:r w:rsidRPr="00BA5827">
        <w:rPr>
          <w:color w:val="000000"/>
          <w:sz w:val="28"/>
          <w:szCs w:val="28"/>
        </w:rPr>
        <w:t xml:space="preserve"> к количеству детей класса.</w:t>
      </w:r>
    </w:p>
    <w:p w:rsidR="00591AEA" w:rsidRPr="00BA5827" w:rsidRDefault="00591AEA" w:rsidP="00591AE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Динамика значений показателя будет свидетельствовать об эффективности системы дополнительного образования детей в сфере культуры.</w:t>
      </w:r>
    </w:p>
    <w:p w:rsidR="00591AEA" w:rsidRDefault="00591AEA" w:rsidP="00591AE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591AEA" w:rsidRPr="00BA5827" w:rsidRDefault="00591AEA" w:rsidP="00591AEA">
      <w:pPr>
        <w:ind w:firstLine="720"/>
        <w:jc w:val="both"/>
        <w:rPr>
          <w:sz w:val="28"/>
          <w:szCs w:val="28"/>
        </w:rPr>
      </w:pPr>
      <w:r w:rsidRPr="00BA5827">
        <w:rPr>
          <w:bCs/>
          <w:color w:val="000000"/>
          <w:sz w:val="28"/>
          <w:szCs w:val="28"/>
        </w:rPr>
        <w:t xml:space="preserve">% качества знаний = (кол-во </w:t>
      </w:r>
      <w:r>
        <w:rPr>
          <w:bCs/>
          <w:color w:val="000000"/>
          <w:sz w:val="28"/>
          <w:szCs w:val="28"/>
        </w:rPr>
        <w:t>«</w:t>
      </w:r>
      <w:proofErr w:type="spellStart"/>
      <w:r w:rsidRPr="00BA5827">
        <w:rPr>
          <w:bCs/>
          <w:color w:val="000000"/>
          <w:sz w:val="28"/>
          <w:szCs w:val="28"/>
        </w:rPr>
        <w:t>отл</w:t>
      </w:r>
      <w:proofErr w:type="spellEnd"/>
      <w:r w:rsidRPr="00BA582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 + кол-во «</w:t>
      </w:r>
      <w:r w:rsidRPr="00BA5827">
        <w:rPr>
          <w:bCs/>
          <w:color w:val="000000"/>
          <w:sz w:val="28"/>
          <w:szCs w:val="28"/>
        </w:rPr>
        <w:t>хор</w:t>
      </w:r>
      <w:proofErr w:type="gramStart"/>
      <w:r w:rsidRPr="00BA582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</w:t>
      </w:r>
      <w:r w:rsidRPr="00BA5827">
        <w:rPr>
          <w:bCs/>
          <w:color w:val="000000"/>
          <w:sz w:val="28"/>
          <w:szCs w:val="28"/>
        </w:rPr>
        <w:t xml:space="preserve">) </w:t>
      </w:r>
      <w:proofErr w:type="gramEnd"/>
      <w:r w:rsidRPr="00BA5827">
        <w:rPr>
          <w:bCs/>
          <w:color w:val="000000"/>
          <w:sz w:val="28"/>
          <w:szCs w:val="28"/>
        </w:rPr>
        <w:t>х 100% / (общее кол-во учащихся)</w:t>
      </w:r>
      <w:r>
        <w:rPr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591AEA" w:rsidRPr="00BA5827" w:rsidRDefault="00591AEA" w:rsidP="00591AE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мониторинга, проводимог</w:t>
      </w:r>
      <w:r>
        <w:rPr>
          <w:sz w:val="28"/>
          <w:szCs w:val="28"/>
        </w:rPr>
        <w:t>о ежеквартально МБОУ ДО ДМШ</w:t>
      </w:r>
      <w:r w:rsidRPr="00BA5827">
        <w:rPr>
          <w:sz w:val="28"/>
          <w:szCs w:val="28"/>
        </w:rPr>
        <w:t>.</w:t>
      </w:r>
    </w:p>
    <w:p w:rsidR="0022499C" w:rsidRPr="00BA5827" w:rsidRDefault="0022499C" w:rsidP="0022499C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6. Би</w:t>
      </w:r>
      <w:r w:rsidR="00DC4666">
        <w:rPr>
          <w:sz w:val="28"/>
          <w:szCs w:val="28"/>
        </w:rPr>
        <w:t>блиотечный фонд на 1000 жителей (экземпляров).</w:t>
      </w:r>
    </w:p>
    <w:p w:rsidR="0022499C" w:rsidRPr="00CB79A6" w:rsidRDefault="0022499C" w:rsidP="0022499C">
      <w:pPr>
        <w:ind w:firstLine="720"/>
        <w:jc w:val="both"/>
        <w:rPr>
          <w:sz w:val="28"/>
          <w:szCs w:val="28"/>
        </w:rPr>
      </w:pPr>
      <w:r w:rsidRPr="00CB79A6">
        <w:rPr>
          <w:sz w:val="28"/>
          <w:szCs w:val="28"/>
        </w:rPr>
        <w:t>Показатель характеризует ситуацию обеспеченности жителей Ханты-Мансийского района документами библиотечного фонда.</w:t>
      </w:r>
    </w:p>
    <w:p w:rsidR="0022499C" w:rsidRPr="00CB79A6" w:rsidRDefault="0022499C" w:rsidP="0022499C">
      <w:pPr>
        <w:ind w:firstLine="720"/>
        <w:jc w:val="both"/>
        <w:rPr>
          <w:sz w:val="28"/>
          <w:szCs w:val="28"/>
        </w:rPr>
      </w:pPr>
      <w:r w:rsidRPr="00CB79A6">
        <w:rPr>
          <w:sz w:val="28"/>
          <w:szCs w:val="28"/>
        </w:rPr>
        <w:t>Расчет значения показателя определяется по формуле:</w:t>
      </w:r>
    </w:p>
    <w:p w:rsidR="0022499C" w:rsidRPr="00CB79A6" w:rsidRDefault="0022499C" w:rsidP="0022499C">
      <w:pPr>
        <w:ind w:firstLine="720"/>
        <w:jc w:val="both"/>
        <w:rPr>
          <w:sz w:val="28"/>
          <w:szCs w:val="28"/>
        </w:rPr>
      </w:pPr>
      <w:r w:rsidRPr="00CB79A6">
        <w:rPr>
          <w:sz w:val="28"/>
          <w:szCs w:val="28"/>
        </w:rPr>
        <w:t xml:space="preserve">B = </w:t>
      </w:r>
      <w:proofErr w:type="spellStart"/>
      <w:r w:rsidRPr="00CB79A6">
        <w:rPr>
          <w:sz w:val="28"/>
          <w:szCs w:val="28"/>
        </w:rPr>
        <w:t>Np</w:t>
      </w:r>
      <w:proofErr w:type="spellEnd"/>
      <w:r w:rsidRPr="00CB79A6">
        <w:rPr>
          <w:sz w:val="28"/>
          <w:szCs w:val="28"/>
        </w:rPr>
        <w:t xml:space="preserve"> x 1000 / </w:t>
      </w:r>
      <w:proofErr w:type="spellStart"/>
      <w:r w:rsidRPr="00CB79A6">
        <w:rPr>
          <w:sz w:val="28"/>
          <w:szCs w:val="28"/>
        </w:rPr>
        <w:t>Nu</w:t>
      </w:r>
      <w:proofErr w:type="spellEnd"/>
      <w:r w:rsidRPr="00CB79A6">
        <w:rPr>
          <w:sz w:val="28"/>
          <w:szCs w:val="28"/>
        </w:rPr>
        <w:t xml:space="preserve">, где: </w:t>
      </w:r>
    </w:p>
    <w:p w:rsidR="0022499C" w:rsidRPr="00CB79A6" w:rsidRDefault="0022499C" w:rsidP="0022499C">
      <w:pPr>
        <w:ind w:firstLine="720"/>
        <w:jc w:val="both"/>
        <w:rPr>
          <w:sz w:val="28"/>
          <w:szCs w:val="28"/>
        </w:rPr>
      </w:pPr>
      <w:proofErr w:type="spellStart"/>
      <w:r w:rsidRPr="00CB79A6">
        <w:rPr>
          <w:sz w:val="28"/>
          <w:szCs w:val="28"/>
        </w:rPr>
        <w:t>Np</w:t>
      </w:r>
      <w:proofErr w:type="spellEnd"/>
      <w:r w:rsidRPr="00CB79A6">
        <w:rPr>
          <w:sz w:val="28"/>
          <w:szCs w:val="28"/>
        </w:rPr>
        <w:t xml:space="preserve"> – объем библиотечного фонда (экземпляров); </w:t>
      </w:r>
    </w:p>
    <w:p w:rsidR="0022499C" w:rsidRPr="00CB79A6" w:rsidRDefault="0022499C" w:rsidP="0022499C">
      <w:pPr>
        <w:ind w:firstLine="720"/>
        <w:jc w:val="both"/>
        <w:rPr>
          <w:sz w:val="28"/>
          <w:szCs w:val="28"/>
        </w:rPr>
      </w:pPr>
      <w:proofErr w:type="spellStart"/>
      <w:r w:rsidRPr="00CB79A6">
        <w:rPr>
          <w:sz w:val="28"/>
          <w:szCs w:val="28"/>
        </w:rPr>
        <w:t>Nu</w:t>
      </w:r>
      <w:proofErr w:type="spellEnd"/>
      <w:r w:rsidRPr="00CB79A6">
        <w:rPr>
          <w:sz w:val="28"/>
          <w:szCs w:val="28"/>
        </w:rPr>
        <w:t xml:space="preserve"> – численность населения (человек).</w:t>
      </w:r>
    </w:p>
    <w:p w:rsidR="0022499C" w:rsidRPr="00BA5827" w:rsidRDefault="0022499C" w:rsidP="0022499C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форма федерального статистического наблюдения 6-НК (свод) и официальные данные о численно</w:t>
      </w:r>
      <w:r>
        <w:rPr>
          <w:sz w:val="28"/>
          <w:szCs w:val="28"/>
        </w:rPr>
        <w:t>сти населения Ханты-</w:t>
      </w:r>
      <w:r w:rsidRPr="00BA5827">
        <w:rPr>
          <w:sz w:val="28"/>
          <w:szCs w:val="28"/>
        </w:rPr>
        <w:t>Мансийского района.</w:t>
      </w:r>
    </w:p>
    <w:p w:rsidR="0022499C" w:rsidRPr="00CB79A6" w:rsidRDefault="0022499C" w:rsidP="0022499C">
      <w:pPr>
        <w:ind w:firstLine="720"/>
        <w:jc w:val="both"/>
        <w:rPr>
          <w:sz w:val="28"/>
          <w:szCs w:val="28"/>
        </w:rPr>
      </w:pPr>
      <w:r w:rsidRPr="00CB79A6">
        <w:rPr>
          <w:sz w:val="28"/>
          <w:szCs w:val="28"/>
        </w:rPr>
        <w:t xml:space="preserve">Расчет значения показателя </w:t>
      </w:r>
      <w:proofErr w:type="gramStart"/>
      <w:r w:rsidRPr="00CB79A6">
        <w:rPr>
          <w:sz w:val="28"/>
          <w:szCs w:val="28"/>
        </w:rPr>
        <w:t>позволит проследить динамику значения показателя и продемонстрирует</w:t>
      </w:r>
      <w:proofErr w:type="gramEnd"/>
      <w:r w:rsidRPr="00CB79A6">
        <w:rPr>
          <w:sz w:val="28"/>
          <w:szCs w:val="28"/>
        </w:rPr>
        <w:t xml:space="preserve"> эффективность принимаемых мер.</w:t>
      </w:r>
    </w:p>
    <w:p w:rsidR="0022499C" w:rsidRPr="00BA5827" w:rsidRDefault="0022499C" w:rsidP="0022499C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Информация о достижении показателя: 1 раз в год.</w:t>
      </w:r>
    </w:p>
    <w:p w:rsidR="00591AEA" w:rsidRPr="0058398A" w:rsidRDefault="00591AEA" w:rsidP="00591AEA">
      <w:pPr>
        <w:ind w:firstLine="720"/>
        <w:jc w:val="both"/>
        <w:rPr>
          <w:strike/>
          <w:sz w:val="28"/>
          <w:szCs w:val="28"/>
        </w:rPr>
      </w:pPr>
      <w:r w:rsidRPr="00BA5827">
        <w:rPr>
          <w:sz w:val="28"/>
          <w:szCs w:val="28"/>
        </w:rPr>
        <w:t>7. Доля библиотечных фондов общедоступных библиотек, отр</w:t>
      </w:r>
      <w:r w:rsidR="00DC4666">
        <w:rPr>
          <w:sz w:val="28"/>
          <w:szCs w:val="28"/>
        </w:rPr>
        <w:t xml:space="preserve">аженных </w:t>
      </w:r>
      <w:r w:rsidR="00DC4666" w:rsidRPr="00BE36F2">
        <w:rPr>
          <w:sz w:val="28"/>
          <w:szCs w:val="28"/>
        </w:rPr>
        <w:t>в электронных каталогах</w:t>
      </w:r>
      <w:proofErr w:type="gramStart"/>
      <w:r w:rsidR="00DC4666" w:rsidRPr="00BE36F2">
        <w:rPr>
          <w:sz w:val="28"/>
          <w:szCs w:val="28"/>
        </w:rPr>
        <w:t xml:space="preserve"> (</w:t>
      </w:r>
      <w:r w:rsidRPr="00BE36F2">
        <w:rPr>
          <w:sz w:val="28"/>
          <w:szCs w:val="28"/>
        </w:rPr>
        <w:t>%.</w:t>
      </w:r>
      <w:r w:rsidR="00DC4666" w:rsidRPr="00BE36F2">
        <w:rPr>
          <w:sz w:val="28"/>
          <w:szCs w:val="28"/>
        </w:rPr>
        <w:t>).</w:t>
      </w:r>
      <w:proofErr w:type="gramEnd"/>
    </w:p>
    <w:p w:rsidR="00591AEA" w:rsidRPr="00BA5827" w:rsidRDefault="00591AEA" w:rsidP="00591AE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показывает % библиотечного фонда, отраженного в электронном каталоге</w:t>
      </w:r>
      <w:r>
        <w:rPr>
          <w:sz w:val="28"/>
          <w:szCs w:val="28"/>
        </w:rPr>
        <w:t>,</w:t>
      </w:r>
      <w:r w:rsidRPr="00BA5827">
        <w:rPr>
          <w:sz w:val="28"/>
          <w:szCs w:val="28"/>
        </w:rPr>
        <w:t xml:space="preserve"> и направлен на развитие системы электронных ресурсов общедоступных библиотек.</w:t>
      </w:r>
    </w:p>
    <w:p w:rsidR="00591AEA" w:rsidRPr="00BA5827" w:rsidRDefault="00591AEA" w:rsidP="00591AE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591AEA" w:rsidRDefault="00591AEA" w:rsidP="00591AEA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De</w:t>
      </w:r>
      <w:proofErr w:type="spellEnd"/>
      <w:r w:rsidRPr="00BA5827">
        <w:rPr>
          <w:sz w:val="28"/>
          <w:szCs w:val="28"/>
        </w:rPr>
        <w:t xml:space="preserve"> = </w:t>
      </w:r>
      <w:proofErr w:type="spellStart"/>
      <w:r w:rsidRPr="00BA5827">
        <w:rPr>
          <w:sz w:val="28"/>
          <w:szCs w:val="28"/>
        </w:rPr>
        <w:t>Fe</w:t>
      </w:r>
      <w:proofErr w:type="spellEnd"/>
      <w:r w:rsidRPr="00BA5827">
        <w:rPr>
          <w:sz w:val="28"/>
          <w:szCs w:val="28"/>
        </w:rPr>
        <w:t xml:space="preserve"> x 100/F, где</w:t>
      </w:r>
      <w:r>
        <w:rPr>
          <w:sz w:val="28"/>
          <w:szCs w:val="28"/>
        </w:rPr>
        <w:t>:</w:t>
      </w:r>
      <w:r w:rsidRPr="00BA5827">
        <w:rPr>
          <w:sz w:val="28"/>
          <w:szCs w:val="28"/>
        </w:rPr>
        <w:t xml:space="preserve"> </w:t>
      </w:r>
    </w:p>
    <w:p w:rsidR="00591AEA" w:rsidRDefault="00591AEA" w:rsidP="00591AEA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Fe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изданий, внесенных в электронные к</w:t>
      </w:r>
      <w:r>
        <w:rPr>
          <w:sz w:val="28"/>
          <w:szCs w:val="28"/>
        </w:rPr>
        <w:t>аталоги библиотек (экземпляров);</w:t>
      </w:r>
      <w:r w:rsidRPr="00BA5827">
        <w:rPr>
          <w:sz w:val="28"/>
          <w:szCs w:val="28"/>
        </w:rPr>
        <w:t xml:space="preserve"> </w:t>
      </w:r>
    </w:p>
    <w:p w:rsidR="00591AEA" w:rsidRPr="00BA5827" w:rsidRDefault="00591AEA" w:rsidP="00591AE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F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объем фондов библиотеки (экземпляров).</w:t>
      </w:r>
    </w:p>
    <w:p w:rsidR="00591AEA" w:rsidRPr="00BA5827" w:rsidRDefault="00591AEA" w:rsidP="00591A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информации являе</w:t>
      </w:r>
      <w:r w:rsidRPr="00BA5827">
        <w:rPr>
          <w:sz w:val="28"/>
          <w:szCs w:val="28"/>
        </w:rPr>
        <w:t xml:space="preserve">тся форма федерального статистического наблюдения 6-НК (свод). Расчет значения показателя позволит обеспечить контроль за достижением контрольного </w:t>
      </w:r>
      <w:proofErr w:type="gramStart"/>
      <w:r w:rsidRPr="00BA5827">
        <w:rPr>
          <w:sz w:val="28"/>
          <w:szCs w:val="28"/>
        </w:rPr>
        <w:t>значения показателя Стратегии развития информационного общества</w:t>
      </w:r>
      <w:proofErr w:type="gramEnd"/>
      <w:r w:rsidRPr="00BA5827">
        <w:rPr>
          <w:sz w:val="28"/>
          <w:szCs w:val="28"/>
        </w:rPr>
        <w:t xml:space="preserve"> в Российской Федерации, мониторинг динамики значения показателя продемонстрирует эффективность принимаемых мер.</w:t>
      </w:r>
    </w:p>
    <w:p w:rsidR="00591AEA" w:rsidRDefault="00591AEA" w:rsidP="00591AE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Информация о достижении показателя: ежегодно.</w:t>
      </w:r>
    </w:p>
    <w:p w:rsidR="00591AEA" w:rsidRPr="00ED3D40" w:rsidRDefault="00591AEA" w:rsidP="00591AEA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8. Количество мероприятий</w:t>
      </w:r>
      <w:r>
        <w:rPr>
          <w:color w:val="000000"/>
          <w:sz w:val="28"/>
          <w:szCs w:val="28"/>
        </w:rPr>
        <w:t>,</w:t>
      </w:r>
      <w:r w:rsidRPr="00ED3D40">
        <w:rPr>
          <w:color w:val="000000"/>
          <w:sz w:val="28"/>
          <w:szCs w:val="28"/>
        </w:rPr>
        <w:t xml:space="preserve"> способствующих сохранению  и развитию культуры КМНС</w:t>
      </w:r>
      <w:r w:rsidR="00DC4666">
        <w:rPr>
          <w:color w:val="000000"/>
          <w:sz w:val="28"/>
          <w:szCs w:val="28"/>
        </w:rPr>
        <w:t xml:space="preserve"> (единиц)</w:t>
      </w:r>
      <w:r>
        <w:rPr>
          <w:color w:val="000000"/>
          <w:sz w:val="28"/>
          <w:szCs w:val="28"/>
        </w:rPr>
        <w:t>.</w:t>
      </w:r>
    </w:p>
    <w:p w:rsidR="00591AEA" w:rsidRPr="00ED3D40" w:rsidRDefault="00591AEA" w:rsidP="00591AEA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Показатель позволяет оп</w:t>
      </w:r>
      <w:r w:rsidR="00CB79A6">
        <w:rPr>
          <w:color w:val="000000"/>
          <w:sz w:val="28"/>
          <w:szCs w:val="28"/>
        </w:rPr>
        <w:t xml:space="preserve">ределить количество участников </w:t>
      </w:r>
      <w:r w:rsidRPr="00ED3D40">
        <w:rPr>
          <w:color w:val="000000"/>
          <w:sz w:val="28"/>
          <w:szCs w:val="28"/>
        </w:rPr>
        <w:t>культурно-досуговых  мероприятий в отчетном году.</w:t>
      </w:r>
    </w:p>
    <w:p w:rsidR="00591AEA" w:rsidRPr="00224B45" w:rsidRDefault="00591AEA" w:rsidP="00591AEA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Абсолютный показатель определяется на основании формы статистического наблюдения «Учетная карта учреждения культурно-досугового типа».</w:t>
      </w:r>
    </w:p>
    <w:p w:rsidR="00591AEA" w:rsidRPr="00633C56" w:rsidRDefault="00591AEA" w:rsidP="00591AEA">
      <w:pPr>
        <w:pStyle w:val="af1"/>
        <w:ind w:firstLine="720"/>
        <w:jc w:val="both"/>
        <w:rPr>
          <w:sz w:val="28"/>
          <w:szCs w:val="28"/>
        </w:rPr>
      </w:pPr>
      <w:r w:rsidRPr="00633C56">
        <w:rPr>
          <w:sz w:val="28"/>
          <w:szCs w:val="28"/>
        </w:rPr>
        <w:t>Целевые показатели муниципальной программы отражены в таблице 1.</w:t>
      </w:r>
    </w:p>
    <w:p w:rsidR="00591AEA" w:rsidRPr="00633C56" w:rsidRDefault="00591AEA" w:rsidP="00591AEA">
      <w:pPr>
        <w:pStyle w:val="af1"/>
        <w:ind w:firstLine="720"/>
        <w:jc w:val="both"/>
        <w:rPr>
          <w:sz w:val="28"/>
          <w:szCs w:val="28"/>
        </w:rPr>
      </w:pPr>
    </w:p>
    <w:p w:rsidR="00591AEA" w:rsidRDefault="00591AEA" w:rsidP="00591AEA">
      <w:pPr>
        <w:pStyle w:val="ConsPlusNormal"/>
        <w:rPr>
          <w:rFonts w:ascii="Times New Roman" w:hAnsi="Times New Roman"/>
          <w:sz w:val="28"/>
          <w:szCs w:val="28"/>
        </w:rPr>
      </w:pPr>
      <w:r w:rsidRPr="00633C56">
        <w:rPr>
          <w:rFonts w:ascii="Times New Roman" w:hAnsi="Times New Roman"/>
          <w:sz w:val="28"/>
          <w:szCs w:val="28"/>
        </w:rPr>
        <w:t>Раздел 4. Характеристика основных мероприятий Программы</w:t>
      </w:r>
    </w:p>
    <w:p w:rsidR="00591AEA" w:rsidRPr="00BA5827" w:rsidRDefault="00591AEA" w:rsidP="00591AEA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p w:rsidR="00591AEA" w:rsidRPr="00BA5827" w:rsidRDefault="00591AEA" w:rsidP="00591AEA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Решение задач и достижение цели, определенных Программой, предполагается путем реализации основных мероприятий, указанных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в таблице 2 к Программе.</w:t>
      </w:r>
    </w:p>
    <w:p w:rsidR="00591AEA" w:rsidRPr="00BA5827" w:rsidRDefault="00591AEA" w:rsidP="00591AEA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Основные программные мероприятия включают в себя:</w:t>
      </w:r>
    </w:p>
    <w:p w:rsidR="00591AEA" w:rsidRPr="00BA5827" w:rsidRDefault="00591AEA" w:rsidP="00591AEA">
      <w:pPr>
        <w:pStyle w:val="ConsPlusNormal"/>
        <w:numPr>
          <w:ilvl w:val="0"/>
          <w:numId w:val="32"/>
        </w:numPr>
        <w:tabs>
          <w:tab w:val="left" w:pos="851"/>
          <w:tab w:val="left" w:pos="108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удовлетворения культурн</w:t>
      </w:r>
      <w:r>
        <w:rPr>
          <w:rFonts w:ascii="Times New Roman" w:hAnsi="Times New Roman" w:cs="Times New Roman"/>
          <w:color w:val="000000"/>
          <w:sz w:val="28"/>
          <w:szCs w:val="28"/>
        </w:rPr>
        <w:t>ых потребностей жителей Ханты-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Мансийского района: </w:t>
      </w:r>
    </w:p>
    <w:p w:rsidR="00AE2ADD" w:rsidRDefault="00AE2ADD" w:rsidP="00740AD1">
      <w:pPr>
        <w:pStyle w:val="ConsPlusNormal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350">
        <w:rPr>
          <w:rFonts w:ascii="Times New Roman" w:hAnsi="Times New Roman" w:cs="Times New Roman"/>
          <w:sz w:val="28"/>
          <w:szCs w:val="28"/>
        </w:rPr>
        <w:t xml:space="preserve">Проведение мероприятий районного уровня, в том числе направленных на сохранение и развитие </w:t>
      </w:r>
      <w:proofErr w:type="gramStart"/>
      <w:r w:rsidRPr="00001350">
        <w:rPr>
          <w:rFonts w:ascii="Times New Roman" w:hAnsi="Times New Roman" w:cs="Times New Roman"/>
          <w:sz w:val="28"/>
          <w:szCs w:val="28"/>
        </w:rPr>
        <w:t>традиционной</w:t>
      </w:r>
      <w:proofErr w:type="gramEnd"/>
      <w:r w:rsidRPr="00001350">
        <w:rPr>
          <w:rFonts w:ascii="Times New Roman" w:hAnsi="Times New Roman" w:cs="Times New Roman"/>
          <w:sz w:val="28"/>
          <w:szCs w:val="28"/>
        </w:rPr>
        <w:t xml:space="preserve"> кул</w:t>
      </w:r>
      <w:r w:rsidR="00FF5F80" w:rsidRPr="00001350">
        <w:rPr>
          <w:rFonts w:ascii="Times New Roman" w:hAnsi="Times New Roman" w:cs="Times New Roman"/>
          <w:sz w:val="28"/>
          <w:szCs w:val="28"/>
        </w:rPr>
        <w:t>ьтуры коренных народов Севера (с</w:t>
      </w:r>
      <w:r w:rsidRPr="00001350">
        <w:rPr>
          <w:rFonts w:ascii="Times New Roman" w:hAnsi="Times New Roman" w:cs="Times New Roman"/>
          <w:sz w:val="28"/>
          <w:szCs w:val="28"/>
        </w:rPr>
        <w:t>убсидия СОНКО).</w:t>
      </w:r>
    </w:p>
    <w:p w:rsidR="00740AD1" w:rsidRPr="00740AD1" w:rsidRDefault="00740AD1" w:rsidP="00740AD1">
      <w:pPr>
        <w:pStyle w:val="ConsPlusNormal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AD1">
        <w:rPr>
          <w:rFonts w:ascii="Times New Roman" w:hAnsi="Times New Roman"/>
          <w:color w:val="000000"/>
          <w:sz w:val="28"/>
          <w:szCs w:val="28"/>
        </w:rPr>
        <w:t>Оказание информационной поддержки социально ориентированным некоммерческим организациям</w:t>
      </w:r>
    </w:p>
    <w:p w:rsidR="00591AEA" w:rsidRPr="00001350" w:rsidRDefault="00740AD1" w:rsidP="00591AE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591AEA" w:rsidRPr="00001350">
        <w:rPr>
          <w:rFonts w:ascii="Times New Roman" w:hAnsi="Times New Roman" w:cs="Times New Roman"/>
          <w:sz w:val="28"/>
          <w:szCs w:val="28"/>
        </w:rPr>
        <w:t>.</w:t>
      </w:r>
      <w:r w:rsidR="00591AEA" w:rsidRPr="00001350">
        <w:rPr>
          <w:sz w:val="20"/>
          <w:szCs w:val="20"/>
        </w:rPr>
        <w:t xml:space="preserve"> </w:t>
      </w:r>
      <w:r w:rsidR="00591AEA" w:rsidRPr="00001350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полномочий, переданных муниципальным образованиям автономного округа в области архивного дела.</w:t>
      </w:r>
    </w:p>
    <w:p w:rsidR="00591AEA" w:rsidRPr="00001350" w:rsidRDefault="00740AD1" w:rsidP="00591AE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="00591AEA" w:rsidRPr="00001350">
        <w:rPr>
          <w:rFonts w:ascii="Times New Roman" w:eastAsia="Calibri" w:hAnsi="Times New Roman" w:cs="Times New Roman"/>
          <w:sz w:val="28"/>
          <w:szCs w:val="28"/>
        </w:rPr>
        <w:t>.</w:t>
      </w:r>
      <w:r w:rsidR="00591AEA" w:rsidRPr="00001350">
        <w:rPr>
          <w:sz w:val="20"/>
          <w:szCs w:val="20"/>
        </w:rPr>
        <w:t xml:space="preserve"> </w:t>
      </w:r>
      <w:r w:rsidR="00591AEA" w:rsidRPr="00001350">
        <w:rPr>
          <w:rFonts w:ascii="Times New Roman" w:hAnsi="Times New Roman" w:cs="Times New Roman"/>
          <w:sz w:val="28"/>
          <w:szCs w:val="28"/>
        </w:rPr>
        <w:t>Создание условий для удовлетворения потребностей населения района в оказании услуг в сфере культуры (содержание комитета).</w:t>
      </w:r>
    </w:p>
    <w:p w:rsidR="00591AEA" w:rsidRPr="00001350" w:rsidRDefault="00740AD1" w:rsidP="00591AE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="00591AEA" w:rsidRPr="00001350">
        <w:rPr>
          <w:rFonts w:ascii="Times New Roman" w:eastAsia="Calibri" w:hAnsi="Times New Roman" w:cs="Times New Roman"/>
          <w:sz w:val="28"/>
          <w:szCs w:val="28"/>
        </w:rPr>
        <w:t>.</w:t>
      </w:r>
      <w:r w:rsidR="00591AEA" w:rsidRPr="00001350">
        <w:rPr>
          <w:sz w:val="20"/>
          <w:szCs w:val="20"/>
        </w:rPr>
        <w:t xml:space="preserve"> </w:t>
      </w:r>
      <w:r w:rsidR="00591AEA" w:rsidRPr="00001350">
        <w:rPr>
          <w:rFonts w:ascii="Times New Roman" w:hAnsi="Times New Roman" w:cs="Times New Roman"/>
          <w:sz w:val="28"/>
          <w:szCs w:val="28"/>
        </w:rPr>
        <w:t>Содействие местному самоуправлению в развитии исторических и иных местных традиций.</w:t>
      </w:r>
    </w:p>
    <w:p w:rsidR="00591AEA" w:rsidRPr="00001350" w:rsidRDefault="00740AD1" w:rsidP="00591A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591AEA" w:rsidRPr="00001350">
        <w:rPr>
          <w:rFonts w:ascii="Times New Roman" w:hAnsi="Times New Roman" w:cs="Times New Roman"/>
          <w:sz w:val="28"/>
          <w:szCs w:val="28"/>
        </w:rPr>
        <w:t>. Субсидия на обеспечение исполнения указов Президента РФ № 597, 761.</w:t>
      </w:r>
    </w:p>
    <w:p w:rsidR="00591AEA" w:rsidRPr="00001350" w:rsidRDefault="00591AEA" w:rsidP="00591AE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350">
        <w:rPr>
          <w:rFonts w:ascii="Times New Roman" w:hAnsi="Times New Roman" w:cs="Times New Roman"/>
          <w:bCs/>
          <w:sz w:val="28"/>
          <w:szCs w:val="28"/>
        </w:rPr>
        <w:t>2.</w:t>
      </w:r>
      <w:r w:rsidRPr="00001350">
        <w:rPr>
          <w:sz w:val="20"/>
          <w:szCs w:val="20"/>
        </w:rPr>
        <w:t xml:space="preserve"> </w:t>
      </w:r>
      <w:r w:rsidRPr="00001350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Pr="00001350">
        <w:rPr>
          <w:rFonts w:ascii="Times New Roman" w:eastAsia="Calibri" w:hAnsi="Times New Roman" w:cs="Times New Roman"/>
          <w:sz w:val="28"/>
          <w:szCs w:val="28"/>
        </w:rPr>
        <w:t xml:space="preserve"> планируется посредством исполнения следующих мероприятий:</w:t>
      </w:r>
    </w:p>
    <w:p w:rsidR="00591AEA" w:rsidRPr="00001350" w:rsidRDefault="00001350" w:rsidP="003D24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350">
        <w:rPr>
          <w:rFonts w:ascii="Times New Roman" w:hAnsi="Times New Roman" w:cs="Times New Roman"/>
          <w:sz w:val="28"/>
          <w:szCs w:val="28"/>
        </w:rPr>
        <w:t>2.1</w:t>
      </w:r>
      <w:r w:rsidR="00591AEA" w:rsidRPr="00001350">
        <w:rPr>
          <w:rFonts w:ascii="Times New Roman" w:hAnsi="Times New Roman" w:cs="Times New Roman"/>
          <w:sz w:val="28"/>
          <w:szCs w:val="28"/>
        </w:rPr>
        <w:t>.</w:t>
      </w:r>
      <w:r w:rsidR="00591AEA" w:rsidRPr="00001350">
        <w:rPr>
          <w:sz w:val="20"/>
          <w:szCs w:val="20"/>
        </w:rPr>
        <w:t xml:space="preserve"> </w:t>
      </w:r>
      <w:r w:rsidR="003D2475" w:rsidRPr="00001350">
        <w:rPr>
          <w:rFonts w:ascii="Times New Roman" w:hAnsi="Times New Roman" w:cs="Times New Roman"/>
          <w:sz w:val="28"/>
          <w:szCs w:val="28"/>
        </w:rPr>
        <w:t>Содержание объекта «Культурно-спортивный комплекс (дом культуры – библиотека – универсальный игровой зал) в д. Ярки Ханты – Мансийского района»</w:t>
      </w:r>
      <w:r w:rsidR="00591AEA" w:rsidRPr="00001350">
        <w:rPr>
          <w:rFonts w:ascii="Times New Roman" w:hAnsi="Times New Roman" w:cs="Times New Roman"/>
          <w:sz w:val="28"/>
          <w:szCs w:val="28"/>
        </w:rPr>
        <w:t>.</w:t>
      </w:r>
    </w:p>
    <w:p w:rsidR="005F59DA" w:rsidRPr="00001350" w:rsidRDefault="00897875" w:rsidP="005F59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350">
        <w:rPr>
          <w:rFonts w:ascii="Times New Roman" w:hAnsi="Times New Roman" w:cs="Times New Roman"/>
          <w:sz w:val="28"/>
          <w:szCs w:val="28"/>
        </w:rPr>
        <w:t>2.</w:t>
      </w:r>
      <w:r w:rsidR="00001350" w:rsidRPr="00001350">
        <w:rPr>
          <w:rFonts w:ascii="Times New Roman" w:hAnsi="Times New Roman" w:cs="Times New Roman"/>
          <w:sz w:val="28"/>
          <w:szCs w:val="28"/>
        </w:rPr>
        <w:t>2</w:t>
      </w:r>
      <w:r w:rsidRPr="00001350">
        <w:rPr>
          <w:rFonts w:ascii="Times New Roman" w:hAnsi="Times New Roman" w:cs="Times New Roman"/>
          <w:sz w:val="28"/>
          <w:szCs w:val="28"/>
        </w:rPr>
        <w:t>. Разработка проектно-сметной документации по строительству «Многофункциональный досуговый центр (дом культуры, библиотека, детская музыкальная школа, административные помещения, сельская администрация, учреждения для работников территориальных органов власти</w:t>
      </w:r>
      <w:r w:rsidR="00F26FAD" w:rsidRPr="00001350">
        <w:rPr>
          <w:rFonts w:ascii="Times New Roman" w:hAnsi="Times New Roman" w:cs="Times New Roman"/>
          <w:sz w:val="28"/>
          <w:szCs w:val="28"/>
        </w:rPr>
        <w:t xml:space="preserve">, парк Победы, детская площадка, благоустройство) </w:t>
      </w:r>
      <w:proofErr w:type="spellStart"/>
      <w:r w:rsidR="00F26FAD" w:rsidRPr="0000135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26FAD" w:rsidRPr="0000135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F26FAD" w:rsidRPr="00001350">
        <w:rPr>
          <w:rFonts w:ascii="Times New Roman" w:hAnsi="Times New Roman" w:cs="Times New Roman"/>
          <w:sz w:val="28"/>
          <w:szCs w:val="28"/>
        </w:rPr>
        <w:t>уговском</w:t>
      </w:r>
      <w:proofErr w:type="spellEnd"/>
      <w:r w:rsidR="00F26FAD" w:rsidRPr="00001350">
        <w:rPr>
          <w:rFonts w:ascii="Times New Roman" w:hAnsi="Times New Roman" w:cs="Times New Roman"/>
          <w:sz w:val="28"/>
          <w:szCs w:val="28"/>
        </w:rPr>
        <w:t xml:space="preserve"> Ханты – Мансийского района».</w:t>
      </w:r>
    </w:p>
    <w:p w:rsidR="007B45B0" w:rsidRPr="00001350" w:rsidRDefault="00001350" w:rsidP="007B45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350">
        <w:rPr>
          <w:rFonts w:ascii="Times New Roman" w:hAnsi="Times New Roman" w:cs="Times New Roman"/>
          <w:sz w:val="28"/>
          <w:szCs w:val="28"/>
        </w:rPr>
        <w:t>2.3</w:t>
      </w:r>
      <w:r w:rsidR="007B45B0" w:rsidRPr="00001350">
        <w:rPr>
          <w:rFonts w:ascii="Times New Roman" w:hAnsi="Times New Roman" w:cs="Times New Roman"/>
          <w:sz w:val="28"/>
          <w:szCs w:val="28"/>
        </w:rPr>
        <w:t>.</w:t>
      </w:r>
      <w:r w:rsidR="007B45B0" w:rsidRPr="00001350">
        <w:rPr>
          <w:sz w:val="20"/>
          <w:szCs w:val="20"/>
        </w:rPr>
        <w:t xml:space="preserve"> </w:t>
      </w:r>
      <w:r w:rsidR="00A97512" w:rsidRPr="00A97512">
        <w:rPr>
          <w:rFonts w:ascii="Times New Roman" w:hAnsi="Times New Roman" w:cs="Times New Roman"/>
          <w:sz w:val="28"/>
          <w:szCs w:val="28"/>
        </w:rPr>
        <w:t>«Культурно-спортивный комплекс (дом культуры – библиотека – универсальный игровой зал) в д. Ярки Ханты – Мансийского района» (СМР)</w:t>
      </w:r>
    </w:p>
    <w:p w:rsidR="00591AEA" w:rsidRPr="005100A6" w:rsidRDefault="00591AEA" w:rsidP="00591AE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0A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100A6">
        <w:rPr>
          <w:rFonts w:ascii="Times New Roman" w:hAnsi="Times New Roman" w:cs="Times New Roman"/>
          <w:sz w:val="28"/>
          <w:szCs w:val="28"/>
        </w:rPr>
        <w:t>Совершенствование качества предоставляемых услуг дополнительного образования в сфере культуры:</w:t>
      </w:r>
    </w:p>
    <w:p w:rsidR="00591AEA" w:rsidRPr="005100A6" w:rsidRDefault="00591AEA" w:rsidP="00591A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00A6">
        <w:rPr>
          <w:rFonts w:ascii="Times New Roman" w:eastAsia="Calibri" w:hAnsi="Times New Roman" w:cs="Times New Roman"/>
          <w:sz w:val="28"/>
          <w:szCs w:val="28"/>
        </w:rPr>
        <w:t>3.1.</w:t>
      </w:r>
      <w:r w:rsidRPr="005100A6">
        <w:rPr>
          <w:sz w:val="20"/>
          <w:szCs w:val="20"/>
        </w:rPr>
        <w:t xml:space="preserve"> </w:t>
      </w:r>
      <w:r w:rsidRPr="005100A6">
        <w:rPr>
          <w:rFonts w:ascii="Times New Roman" w:hAnsi="Times New Roman" w:cs="Times New Roman"/>
          <w:sz w:val="28"/>
          <w:szCs w:val="28"/>
        </w:rPr>
        <w:t>Поддержка талантливых детей, обучающихся в детской музыкальной школе, повышение уровня мастерства педагогов.</w:t>
      </w:r>
    </w:p>
    <w:p w:rsidR="00591AEA" w:rsidRPr="005100A6" w:rsidRDefault="00591AEA" w:rsidP="00591A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00A6">
        <w:rPr>
          <w:rFonts w:ascii="Times New Roman" w:hAnsi="Times New Roman" w:cs="Times New Roman"/>
          <w:sz w:val="28"/>
          <w:szCs w:val="28"/>
        </w:rPr>
        <w:t>3.2. Создание условий для удовлетворения потребности населения района в оказании услуг дополнительного образования (содержание учреждения «Детская музыкальная школа»).</w:t>
      </w:r>
    </w:p>
    <w:p w:rsidR="00591AEA" w:rsidRPr="005100A6" w:rsidRDefault="00591AEA" w:rsidP="00591AE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0A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5100A6">
        <w:rPr>
          <w:rFonts w:ascii="Times New Roman" w:hAnsi="Times New Roman" w:cs="Times New Roman"/>
          <w:sz w:val="28"/>
          <w:szCs w:val="28"/>
        </w:rPr>
        <w:t>Совершенствование библиотечного обслуживания населения Ханты-Мансийского района:</w:t>
      </w:r>
    </w:p>
    <w:p w:rsidR="00591AEA" w:rsidRPr="005100A6" w:rsidRDefault="00591AEA" w:rsidP="00591A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00A6">
        <w:rPr>
          <w:rFonts w:ascii="Times New Roman" w:eastAsia="Calibri" w:hAnsi="Times New Roman" w:cs="Times New Roman"/>
          <w:sz w:val="28"/>
          <w:szCs w:val="28"/>
        </w:rPr>
        <w:t>4.1.</w:t>
      </w:r>
      <w:r w:rsidRPr="005100A6">
        <w:rPr>
          <w:sz w:val="20"/>
          <w:szCs w:val="20"/>
        </w:rPr>
        <w:t xml:space="preserve"> </w:t>
      </w:r>
      <w:r w:rsidR="003D2475" w:rsidRPr="005100A6">
        <w:rPr>
          <w:rFonts w:ascii="Times New Roman" w:hAnsi="Times New Roman" w:cs="Times New Roman"/>
          <w:sz w:val="28"/>
          <w:szCs w:val="28"/>
        </w:rPr>
        <w:t>Развитие каналов доступа к мировым информационным ресурсам.</w:t>
      </w:r>
    </w:p>
    <w:p w:rsidR="00591AEA" w:rsidRPr="005100A6" w:rsidRDefault="00591AEA" w:rsidP="00591A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00A6">
        <w:rPr>
          <w:rFonts w:ascii="Times New Roman" w:hAnsi="Times New Roman" w:cs="Times New Roman"/>
          <w:sz w:val="28"/>
          <w:szCs w:val="28"/>
        </w:rPr>
        <w:t>4.2.</w:t>
      </w:r>
      <w:r w:rsidR="003D2475" w:rsidRPr="005100A6">
        <w:rPr>
          <w:rFonts w:ascii="Times New Roman" w:hAnsi="Times New Roman" w:cs="Times New Roman"/>
          <w:sz w:val="28"/>
          <w:szCs w:val="28"/>
        </w:rPr>
        <w:t xml:space="preserve"> Формирование общенациональных информационных ресурсов</w:t>
      </w:r>
      <w:r w:rsidRPr="005100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1AEA" w:rsidRPr="005100A6" w:rsidRDefault="00591AEA" w:rsidP="00591A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00A6">
        <w:rPr>
          <w:rFonts w:ascii="Times New Roman" w:hAnsi="Times New Roman" w:cs="Times New Roman"/>
          <w:sz w:val="28"/>
          <w:szCs w:val="28"/>
        </w:rPr>
        <w:t>4.3.</w:t>
      </w:r>
      <w:r w:rsidR="003D2475" w:rsidRPr="005100A6">
        <w:rPr>
          <w:rFonts w:ascii="Times New Roman" w:hAnsi="Times New Roman" w:cs="Times New Roman"/>
          <w:sz w:val="28"/>
          <w:szCs w:val="28"/>
        </w:rPr>
        <w:t xml:space="preserve"> Формирование нового социокультурного пространства</w:t>
      </w:r>
      <w:r w:rsidRPr="005100A6">
        <w:rPr>
          <w:rFonts w:ascii="Times New Roman" w:hAnsi="Times New Roman" w:cs="Times New Roman"/>
          <w:sz w:val="28"/>
          <w:szCs w:val="28"/>
        </w:rPr>
        <w:t>.</w:t>
      </w:r>
    </w:p>
    <w:p w:rsidR="00591AEA" w:rsidRPr="005100A6" w:rsidRDefault="00591AEA" w:rsidP="003D247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0A6">
        <w:rPr>
          <w:rFonts w:ascii="Times New Roman" w:hAnsi="Times New Roman" w:cs="Times New Roman"/>
          <w:sz w:val="28"/>
          <w:szCs w:val="28"/>
        </w:rPr>
        <w:t>4.4.</w:t>
      </w:r>
      <w:r w:rsidR="005F59DA" w:rsidRPr="005100A6">
        <w:rPr>
          <w:rFonts w:ascii="Times New Roman" w:hAnsi="Times New Roman" w:cs="Times New Roman"/>
          <w:sz w:val="28"/>
          <w:szCs w:val="28"/>
        </w:rPr>
        <w:t xml:space="preserve"> </w:t>
      </w:r>
      <w:r w:rsidRPr="005100A6">
        <w:rPr>
          <w:rFonts w:ascii="Times New Roman" w:hAnsi="Times New Roman" w:cs="Times New Roman"/>
          <w:sz w:val="28"/>
          <w:szCs w:val="28"/>
        </w:rPr>
        <w:t>Создание условий для удовлетворения потребности населения района в оказании услуг в сфере библиотечного дела (содержание учреждения ЦБС).</w:t>
      </w:r>
    </w:p>
    <w:p w:rsidR="00591AEA" w:rsidRPr="004F04E7" w:rsidRDefault="00591AEA" w:rsidP="00591AE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4E7">
        <w:rPr>
          <w:rFonts w:ascii="Times New Roman" w:hAnsi="Times New Roman"/>
          <w:sz w:val="28"/>
          <w:szCs w:val="28"/>
        </w:rPr>
        <w:t>Перечень объектов капитального</w:t>
      </w:r>
      <w:r w:rsidRPr="005100A6">
        <w:rPr>
          <w:rFonts w:ascii="Times New Roman" w:hAnsi="Times New Roman"/>
          <w:sz w:val="28"/>
          <w:szCs w:val="28"/>
        </w:rPr>
        <w:t xml:space="preserve"> </w:t>
      </w:r>
      <w:r w:rsidRPr="004F04E7">
        <w:rPr>
          <w:rFonts w:ascii="Times New Roman" w:hAnsi="Times New Roman"/>
          <w:sz w:val="28"/>
          <w:szCs w:val="28"/>
        </w:rPr>
        <w:t>строительства, строительство (реконструкция) которых осуществляется (планируется осуществлять) в рамках Программы за счет средств бюджета автономного округа, бюджета Ханты-Мансийского района, представлен в таблице 3.</w:t>
      </w:r>
    </w:p>
    <w:p w:rsidR="00591AEA" w:rsidRPr="00BA5827" w:rsidRDefault="00591AEA" w:rsidP="00591AE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AEA" w:rsidRDefault="00591AEA" w:rsidP="00CB79A6">
      <w:pPr>
        <w:tabs>
          <w:tab w:val="num" w:pos="7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Раздел 5</w:t>
      </w:r>
      <w:r w:rsidRPr="00BA5827">
        <w:rPr>
          <w:sz w:val="28"/>
          <w:szCs w:val="28"/>
        </w:rPr>
        <w:t>. Механизм реализации муниципальной программы</w:t>
      </w:r>
    </w:p>
    <w:p w:rsidR="00591AEA" w:rsidRPr="00BA5827" w:rsidRDefault="00591AEA" w:rsidP="00591AEA">
      <w:pPr>
        <w:tabs>
          <w:tab w:val="num" w:pos="720"/>
        </w:tabs>
        <w:ind w:firstLine="720"/>
        <w:jc w:val="center"/>
        <w:rPr>
          <w:sz w:val="28"/>
          <w:szCs w:val="28"/>
        </w:rPr>
      </w:pPr>
    </w:p>
    <w:p w:rsidR="00591AEA" w:rsidRPr="00BA5827" w:rsidRDefault="00591AEA" w:rsidP="00591AE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Для достижения поставленных целей и решения задач муниципальной программы определен организационно-правовой механизм, предусматривающий взаимодействие между ответственным исполнителем и соисполнителями муниципальной программы.</w:t>
      </w:r>
    </w:p>
    <w:p w:rsidR="00591AEA" w:rsidRPr="003E289D" w:rsidRDefault="00591AEA" w:rsidP="00591AE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Ответственным исполнителем муниципальной программы является </w:t>
      </w:r>
      <w:r w:rsidR="00F147DB" w:rsidRPr="003E289D">
        <w:rPr>
          <w:sz w:val="28"/>
          <w:szCs w:val="28"/>
        </w:rPr>
        <w:t>МКУ</w:t>
      </w:r>
      <w:r w:rsidR="00F147DB">
        <w:rPr>
          <w:sz w:val="20"/>
          <w:szCs w:val="20"/>
        </w:rPr>
        <w:t xml:space="preserve"> </w:t>
      </w:r>
      <w:r w:rsidR="00F147DB" w:rsidRPr="003E289D">
        <w:rPr>
          <w:sz w:val="28"/>
          <w:szCs w:val="28"/>
        </w:rPr>
        <w:t>ХМР «Комитет по культуре, спорту и социальной политике»</w:t>
      </w:r>
      <w:r w:rsidRPr="003E289D">
        <w:rPr>
          <w:sz w:val="28"/>
          <w:szCs w:val="28"/>
        </w:rPr>
        <w:t>.</w:t>
      </w:r>
    </w:p>
    <w:p w:rsidR="00591AEA" w:rsidRPr="00BA5827" w:rsidRDefault="00591AEA" w:rsidP="00591AEA">
      <w:pPr>
        <w:ind w:firstLine="720"/>
        <w:jc w:val="both"/>
        <w:rPr>
          <w:sz w:val="28"/>
          <w:szCs w:val="28"/>
        </w:rPr>
      </w:pPr>
      <w:proofErr w:type="gramStart"/>
      <w:r w:rsidRPr="00BA5827">
        <w:rPr>
          <w:sz w:val="28"/>
          <w:szCs w:val="28"/>
        </w:rPr>
        <w:t>Реализация муниципальной программы представляет собой скоординированные по срокам и направлениям действия соисполнителей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на реа</w:t>
      </w:r>
      <w:r>
        <w:rPr>
          <w:sz w:val="28"/>
          <w:szCs w:val="28"/>
        </w:rPr>
        <w:t xml:space="preserve">лизацию конкретных мероприятий, </w:t>
      </w:r>
      <w:r w:rsidRPr="00BA5827">
        <w:rPr>
          <w:sz w:val="28"/>
          <w:szCs w:val="28"/>
        </w:rPr>
        <w:t>в соответствии с законодательством Российской Федерации, передачи денежных средств сельским посе</w:t>
      </w:r>
      <w:r>
        <w:rPr>
          <w:sz w:val="28"/>
          <w:szCs w:val="28"/>
        </w:rPr>
        <w:t xml:space="preserve">лениям Ханты-Мансийского района </w:t>
      </w:r>
      <w:r w:rsidRPr="00BA5827">
        <w:rPr>
          <w:sz w:val="28"/>
          <w:szCs w:val="28"/>
        </w:rPr>
        <w:t xml:space="preserve">в рамках заключенных соглашений, </w:t>
      </w:r>
      <w:r>
        <w:rPr>
          <w:sz w:val="28"/>
          <w:szCs w:val="28"/>
        </w:rPr>
        <w:t xml:space="preserve">а также предоставления субсидий </w:t>
      </w:r>
      <w:r w:rsidRPr="00BA5827">
        <w:rPr>
          <w:sz w:val="28"/>
          <w:szCs w:val="28"/>
        </w:rPr>
        <w:t>на иные цели подведомственным соисполнителям муниципальной программы учреждениям.</w:t>
      </w:r>
      <w:proofErr w:type="gramEnd"/>
    </w:p>
    <w:p w:rsidR="00591AEA" w:rsidRPr="00BA5827" w:rsidRDefault="00591AEA" w:rsidP="00591AE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Система управления реализацией муниципальной программы предполагает локальное нормативное закрепление ответственности за выполнение мероприятий за ответственным исполнителем и соисполнителями.</w:t>
      </w:r>
    </w:p>
    <w:p w:rsidR="00591AEA" w:rsidRPr="00BA5827" w:rsidRDefault="00591AEA" w:rsidP="00591AEA">
      <w:pPr>
        <w:ind w:firstLine="720"/>
        <w:jc w:val="both"/>
        <w:rPr>
          <w:sz w:val="28"/>
          <w:szCs w:val="28"/>
        </w:rPr>
      </w:pPr>
      <w:r w:rsidRPr="00BA5827">
        <w:rPr>
          <w:color w:val="000000"/>
          <w:sz w:val="28"/>
          <w:szCs w:val="28"/>
        </w:rPr>
        <w:t>Общее управление: к</w:t>
      </w:r>
      <w:r w:rsidRPr="00BA5827">
        <w:rPr>
          <w:sz w:val="28"/>
          <w:szCs w:val="28"/>
        </w:rPr>
        <w:t xml:space="preserve">оординацию работ, текущее управление и </w:t>
      </w:r>
      <w:proofErr w:type="gramStart"/>
      <w:r w:rsidRPr="00BA5827">
        <w:rPr>
          <w:sz w:val="28"/>
          <w:szCs w:val="28"/>
        </w:rPr>
        <w:t>контроль за</w:t>
      </w:r>
      <w:proofErr w:type="gramEnd"/>
      <w:r w:rsidRPr="00BA5827">
        <w:rPr>
          <w:sz w:val="28"/>
          <w:szCs w:val="28"/>
        </w:rPr>
        <w:t xml:space="preserve"> исполнением муниципальной программы осуществляет </w:t>
      </w:r>
      <w:r w:rsidRPr="003E289D">
        <w:rPr>
          <w:sz w:val="28"/>
          <w:szCs w:val="28"/>
        </w:rPr>
        <w:t>МКУ</w:t>
      </w:r>
      <w:r>
        <w:rPr>
          <w:sz w:val="20"/>
          <w:szCs w:val="20"/>
        </w:rPr>
        <w:t xml:space="preserve"> </w:t>
      </w:r>
      <w:r w:rsidRPr="003E289D">
        <w:rPr>
          <w:sz w:val="28"/>
          <w:szCs w:val="28"/>
        </w:rPr>
        <w:t>ХМР «Комитет по культуре, спорту и социальной политике»</w:t>
      </w:r>
      <w:r>
        <w:rPr>
          <w:sz w:val="28"/>
          <w:szCs w:val="28"/>
        </w:rPr>
        <w:t xml:space="preserve"> </w:t>
      </w:r>
      <w:r w:rsidRPr="00BA5827">
        <w:rPr>
          <w:color w:val="000000"/>
          <w:sz w:val="28"/>
          <w:szCs w:val="28"/>
        </w:rPr>
        <w:t xml:space="preserve">под руководством </w:t>
      </w:r>
      <w:r>
        <w:rPr>
          <w:color w:val="000000"/>
          <w:sz w:val="28"/>
          <w:szCs w:val="28"/>
        </w:rPr>
        <w:t>директора</w:t>
      </w:r>
      <w:r w:rsidRPr="00BA5827">
        <w:rPr>
          <w:color w:val="000000"/>
          <w:sz w:val="28"/>
          <w:szCs w:val="28"/>
        </w:rPr>
        <w:t>:</w:t>
      </w:r>
    </w:p>
    <w:p w:rsidR="00591AEA" w:rsidRPr="00BA5827" w:rsidRDefault="00591AEA" w:rsidP="00591AE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разрабатывает в пределах своих полномочий проекты нормативных правовых актов, необходимых для выполнения муниципальной программы;</w:t>
      </w:r>
    </w:p>
    <w:p w:rsidR="00591AEA" w:rsidRPr="00BA5827" w:rsidRDefault="00591AEA" w:rsidP="00591AE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вправе передать соисполнителям муниципальной программы в соответствии с действующим законодательством реализацию отдельных мероприятий муниципальной программы;</w:t>
      </w:r>
    </w:p>
    <w:p w:rsidR="00591AEA" w:rsidRPr="00BA5827" w:rsidRDefault="00591AEA" w:rsidP="00591AE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осуществляет координацию деятельности соисполнителей муниципальной программы по реализации программных мероприятий;</w:t>
      </w:r>
    </w:p>
    <w:p w:rsidR="00591AEA" w:rsidRPr="00BA5827" w:rsidRDefault="00591AEA" w:rsidP="00591AE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BA5827">
        <w:rPr>
          <w:sz w:val="28"/>
          <w:szCs w:val="28"/>
        </w:rPr>
        <w:t>осуществляет контроль и несет</w:t>
      </w:r>
      <w:proofErr w:type="gramEnd"/>
      <w:r w:rsidRPr="00BA5827">
        <w:rPr>
          <w:sz w:val="28"/>
          <w:szCs w:val="28"/>
        </w:rPr>
        <w:t xml:space="preserve"> ответственность за своевременную и качественную реализацию муниципальной программы, осуществляет управление, обеспечивает эффективное использование средств, выделяемых на ее реализацию;</w:t>
      </w:r>
    </w:p>
    <w:p w:rsidR="00591AEA" w:rsidRPr="00BA5827" w:rsidRDefault="00591AEA" w:rsidP="00591AE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организует размещение в средствах массовой информации и сети Интернет освещение хода реализации муниципальной программы.</w:t>
      </w:r>
    </w:p>
    <w:p w:rsidR="00591AEA" w:rsidRPr="00BA5827" w:rsidRDefault="00591AEA" w:rsidP="00591AE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В процессе реализации муниципальной программы соисполнитель муниципальной программы направляет в адрес ответственного исполнителя предложения о внесении изменений в перечни и состав мероприятий, сроки их реализации, а также объемы бюджетных ассигнований в пределах утвержденных лимитов бюджетных ассигнований на реализацию муниципальной программы в целом.</w:t>
      </w:r>
    </w:p>
    <w:p w:rsidR="00591AEA" w:rsidRDefault="00591AEA" w:rsidP="00591A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ходе реализации </w:t>
      </w:r>
      <w:r w:rsidRPr="00824915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программы ежеквартально, </w:t>
      </w:r>
      <w:r w:rsidRPr="00824915">
        <w:rPr>
          <w:sz w:val="28"/>
          <w:szCs w:val="28"/>
        </w:rPr>
        <w:t xml:space="preserve">ежегодно предоставляется в </w:t>
      </w:r>
      <w:r>
        <w:rPr>
          <w:sz w:val="28"/>
          <w:szCs w:val="28"/>
        </w:rPr>
        <w:t xml:space="preserve">комитет экономической политики </w:t>
      </w:r>
      <w:r w:rsidRPr="00824915">
        <w:rPr>
          <w:sz w:val="28"/>
          <w:szCs w:val="28"/>
        </w:rPr>
        <w:t xml:space="preserve">в порядке, установленном администрацией района. </w:t>
      </w:r>
    </w:p>
    <w:p w:rsidR="00591AEA" w:rsidRPr="00824915" w:rsidRDefault="00591AEA" w:rsidP="00591A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10FC5">
        <w:rPr>
          <w:sz w:val="28"/>
          <w:szCs w:val="28"/>
        </w:rPr>
        <w:t>Ежегодное направление календарного плана культурных, социально-значимых мероприятий Ханты-Мансийского района в Управление Министерства внутренних дел Российской Федерации по Ханты-Мансийскому автономному округу – Югре, Прокуратуру Ханты-Мансийского автономного округа – Югры, Главное управление МЧС России по Ханты-Мансийскому автономному округу</w:t>
      </w:r>
      <w:r w:rsidR="004D0C3B">
        <w:rPr>
          <w:sz w:val="28"/>
          <w:szCs w:val="28"/>
        </w:rPr>
        <w:t xml:space="preserve"> – </w:t>
      </w:r>
      <w:r w:rsidRPr="00A10FC5">
        <w:rPr>
          <w:sz w:val="28"/>
          <w:szCs w:val="28"/>
        </w:rPr>
        <w:t>Югре с целью исполнения требований правовых актов по организации перевозок автотранспортными средствами организованных групп детей к месту проведения культурно-массовых мероприятий и обратно в Ханты-Мансийском районе.</w:t>
      </w:r>
      <w:proofErr w:type="gramEnd"/>
    </w:p>
    <w:p w:rsidR="00591AEA" w:rsidRDefault="00591AEA" w:rsidP="00591A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В рамках реализации муниципальной программы могут быть выделены следующие риски ее реализации:</w:t>
      </w:r>
      <w:r>
        <w:rPr>
          <w:sz w:val="28"/>
          <w:szCs w:val="28"/>
        </w:rPr>
        <w:t xml:space="preserve"> </w:t>
      </w:r>
    </w:p>
    <w:p w:rsidR="00591AEA" w:rsidRDefault="00591AEA" w:rsidP="00591A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E875EC">
        <w:rPr>
          <w:sz w:val="28"/>
          <w:szCs w:val="28"/>
        </w:rPr>
        <w:t>равовые риски</w:t>
      </w:r>
      <w:r>
        <w:rPr>
          <w:sz w:val="28"/>
          <w:szCs w:val="28"/>
        </w:rPr>
        <w:t>.</w:t>
      </w:r>
    </w:p>
    <w:p w:rsidR="00591AEA" w:rsidRPr="00E875EC" w:rsidRDefault="00591AEA" w:rsidP="00591A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Правовые риски связаны с изменением законодательства Российской Федерации и законодательства автономного округа, длител</w:t>
      </w:r>
      <w:r>
        <w:rPr>
          <w:sz w:val="28"/>
          <w:szCs w:val="28"/>
        </w:rPr>
        <w:t xml:space="preserve">ьностью формирования нормативной </w:t>
      </w:r>
      <w:r w:rsidRPr="00E875EC">
        <w:rPr>
          <w:sz w:val="28"/>
          <w:szCs w:val="28"/>
        </w:rPr>
        <w:t>правовой базы, необходимой для эффект</w:t>
      </w:r>
      <w:r>
        <w:rPr>
          <w:sz w:val="28"/>
          <w:szCs w:val="28"/>
        </w:rPr>
        <w:t>ивной реализации муниципальной</w:t>
      </w:r>
      <w:r w:rsidRPr="00E875EC">
        <w:rPr>
          <w:sz w:val="28"/>
          <w:szCs w:val="28"/>
        </w:rPr>
        <w:t xml:space="preserve"> программы. Это может привести к существенному увеличению планируемых сроков или изменению условий реализации программных мероприятий.</w:t>
      </w:r>
    </w:p>
    <w:p w:rsidR="00591AEA" w:rsidRDefault="00591AEA" w:rsidP="00591A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В целях минимизации </w:t>
      </w:r>
      <w:r>
        <w:rPr>
          <w:sz w:val="28"/>
          <w:szCs w:val="28"/>
        </w:rPr>
        <w:t xml:space="preserve">правовых рисков </w:t>
      </w:r>
      <w:r w:rsidRPr="00E875EC">
        <w:rPr>
          <w:sz w:val="28"/>
          <w:szCs w:val="28"/>
        </w:rPr>
        <w:t>на этапе согл</w:t>
      </w:r>
      <w:r>
        <w:rPr>
          <w:sz w:val="28"/>
          <w:szCs w:val="28"/>
        </w:rPr>
        <w:t>асования проекта муниципальной</w:t>
      </w:r>
      <w:r w:rsidRPr="00E875EC">
        <w:rPr>
          <w:sz w:val="28"/>
          <w:szCs w:val="28"/>
        </w:rPr>
        <w:t xml:space="preserve"> программы планируется привлечь для рассмотрения и подготовки предложений органы местного</w:t>
      </w:r>
      <w:r>
        <w:rPr>
          <w:sz w:val="28"/>
          <w:szCs w:val="28"/>
        </w:rPr>
        <w:t xml:space="preserve"> самоуправления Ханты-Мансийского района</w:t>
      </w:r>
      <w:r w:rsidRPr="00E875EC">
        <w:rPr>
          <w:sz w:val="28"/>
          <w:szCs w:val="28"/>
        </w:rPr>
        <w:t xml:space="preserve">, население, общественные организации путем размещения проекта на официальном сайте </w:t>
      </w:r>
      <w:r>
        <w:rPr>
          <w:sz w:val="28"/>
          <w:szCs w:val="28"/>
        </w:rPr>
        <w:t xml:space="preserve">администрации Ханты-Мансийского района в сети Интернет. </w:t>
      </w:r>
    </w:p>
    <w:p w:rsidR="00591AEA" w:rsidRDefault="00591AEA" w:rsidP="00591A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Ф</w:t>
      </w:r>
      <w:r w:rsidRPr="00E875EC">
        <w:rPr>
          <w:sz w:val="28"/>
          <w:szCs w:val="28"/>
        </w:rPr>
        <w:t>ина</w:t>
      </w:r>
      <w:r>
        <w:rPr>
          <w:sz w:val="28"/>
          <w:szCs w:val="28"/>
        </w:rPr>
        <w:t xml:space="preserve">нсовые риски. </w:t>
      </w:r>
    </w:p>
    <w:p w:rsidR="00591AEA" w:rsidRPr="00E875EC" w:rsidRDefault="00591AEA" w:rsidP="00591A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875EC">
        <w:rPr>
          <w:sz w:val="28"/>
          <w:szCs w:val="28"/>
        </w:rPr>
        <w:t>Растущая нестабильность и неопределенность в мировой экономике, развитие второй волны глобального экономического кризиса, замедление темпов ро</w:t>
      </w:r>
      <w:r>
        <w:rPr>
          <w:sz w:val="28"/>
          <w:szCs w:val="28"/>
        </w:rPr>
        <w:t>ста экономики Ханты-Мансийского района</w:t>
      </w:r>
      <w:r w:rsidRPr="00E875EC">
        <w:rPr>
          <w:sz w:val="28"/>
          <w:szCs w:val="28"/>
        </w:rPr>
        <w:t xml:space="preserve"> и, как следствие, существенное сокращение объема финансовых средств, направленн</w:t>
      </w:r>
      <w:r>
        <w:rPr>
          <w:sz w:val="28"/>
          <w:szCs w:val="28"/>
        </w:rPr>
        <w:t>ых на реализацию муниципальной</w:t>
      </w:r>
      <w:r w:rsidRPr="00E875EC">
        <w:rPr>
          <w:sz w:val="28"/>
          <w:szCs w:val="28"/>
        </w:rPr>
        <w:t xml:space="preserve"> программы, что</w:t>
      </w:r>
      <w:r>
        <w:rPr>
          <w:sz w:val="28"/>
          <w:szCs w:val="28"/>
        </w:rPr>
        <w:t>,</w:t>
      </w:r>
      <w:r w:rsidRPr="00E875EC">
        <w:rPr>
          <w:sz w:val="28"/>
          <w:szCs w:val="28"/>
        </w:rPr>
        <w:t xml:space="preserve"> в свою очередь</w:t>
      </w:r>
      <w:r>
        <w:rPr>
          <w:sz w:val="28"/>
          <w:szCs w:val="28"/>
        </w:rPr>
        <w:t>,</w:t>
      </w:r>
      <w:r w:rsidRPr="00E875EC">
        <w:rPr>
          <w:sz w:val="28"/>
          <w:szCs w:val="28"/>
        </w:rPr>
        <w:t xml:space="preserve"> связано с сокращением или прекращением части программных мероприятий и неполным выполнением цел</w:t>
      </w:r>
      <w:r>
        <w:rPr>
          <w:sz w:val="28"/>
          <w:szCs w:val="28"/>
        </w:rPr>
        <w:t>евых показателей муниципальной</w:t>
      </w:r>
      <w:r w:rsidRPr="00E875EC">
        <w:rPr>
          <w:sz w:val="28"/>
          <w:szCs w:val="28"/>
        </w:rPr>
        <w:t xml:space="preserve"> программы.</w:t>
      </w:r>
      <w:proofErr w:type="gramEnd"/>
    </w:p>
    <w:p w:rsidR="00591AEA" w:rsidRPr="00E875EC" w:rsidRDefault="00591AEA" w:rsidP="00591A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Удорожание стоимости товаров (услуг), непрогнозируемые инфляционные процессы, что также может повлиять на сроки, объем и качество выполнения задач по модернизации имущественного комплекса отрасли культуры и улучшение материально-технической базы учреждений культуры и учреждений образования в культуре.</w:t>
      </w:r>
    </w:p>
    <w:p w:rsidR="00591AEA" w:rsidRPr="00E875EC" w:rsidRDefault="00591AEA" w:rsidP="00591A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В целях минимизации финансовых рисков предполагается:</w:t>
      </w:r>
    </w:p>
    <w:p w:rsidR="00591AEA" w:rsidRPr="00E875EC" w:rsidRDefault="00591AEA" w:rsidP="00591A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ежегодное уточнение финансовых средств, предусмотренных на реализ</w:t>
      </w:r>
      <w:r>
        <w:rPr>
          <w:sz w:val="28"/>
          <w:szCs w:val="28"/>
        </w:rPr>
        <w:t>ацию мероприятий муниципальной</w:t>
      </w:r>
      <w:r w:rsidRPr="00E875EC">
        <w:rPr>
          <w:sz w:val="28"/>
          <w:szCs w:val="28"/>
        </w:rPr>
        <w:t xml:space="preserve"> программы, в зависимости от доведенных лимитов, достигнутых результатов и определенных приоритетов для первоочередного финансирования;</w:t>
      </w:r>
    </w:p>
    <w:p w:rsidR="00591AEA" w:rsidRPr="00E875EC" w:rsidRDefault="00591AEA" w:rsidP="00591A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591AEA" w:rsidRDefault="00591AEA" w:rsidP="00591A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привлечение внебюджетных источников финансирования на реализ</w:t>
      </w:r>
      <w:r>
        <w:rPr>
          <w:sz w:val="28"/>
          <w:szCs w:val="28"/>
        </w:rPr>
        <w:t xml:space="preserve">ацию мероприятий муниципальной программы. </w:t>
      </w:r>
    </w:p>
    <w:p w:rsidR="00591AEA" w:rsidRPr="00E875EC" w:rsidRDefault="00591AEA" w:rsidP="00591A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А</w:t>
      </w:r>
      <w:r w:rsidRPr="00E875EC">
        <w:rPr>
          <w:sz w:val="28"/>
          <w:szCs w:val="28"/>
        </w:rPr>
        <w:t>дминистративные риски.</w:t>
      </w:r>
    </w:p>
    <w:p w:rsidR="00591AEA" w:rsidRPr="00E875EC" w:rsidRDefault="00591AEA" w:rsidP="00591A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Административные риски связаны с неэффективным управле</w:t>
      </w:r>
      <w:r>
        <w:rPr>
          <w:sz w:val="28"/>
          <w:szCs w:val="28"/>
        </w:rPr>
        <w:t>нием реализацией муниципальной</w:t>
      </w:r>
      <w:r w:rsidRPr="00E875EC">
        <w:rPr>
          <w:sz w:val="28"/>
          <w:szCs w:val="28"/>
        </w:rPr>
        <w:t xml:space="preserve"> программы, нарушением планируемых с</w:t>
      </w:r>
      <w:r>
        <w:rPr>
          <w:sz w:val="28"/>
          <w:szCs w:val="28"/>
        </w:rPr>
        <w:t>роков реализации муниципальной</w:t>
      </w:r>
      <w:r w:rsidRPr="00E875EC">
        <w:rPr>
          <w:sz w:val="28"/>
          <w:szCs w:val="28"/>
        </w:rPr>
        <w:t xml:space="preserve"> программы, невыполнением ее целей и задач, </w:t>
      </w:r>
      <w:proofErr w:type="gramStart"/>
      <w:r w:rsidR="00952986">
        <w:rPr>
          <w:sz w:val="28"/>
          <w:szCs w:val="28"/>
        </w:rPr>
        <w:t>не</w:t>
      </w:r>
      <w:r w:rsidR="00952986" w:rsidRPr="00E875EC">
        <w:rPr>
          <w:sz w:val="28"/>
          <w:szCs w:val="28"/>
        </w:rPr>
        <w:t xml:space="preserve"> достижением</w:t>
      </w:r>
      <w:proofErr w:type="gramEnd"/>
      <w:r w:rsidRPr="00E875EC">
        <w:rPr>
          <w:sz w:val="28"/>
          <w:szCs w:val="28"/>
        </w:rPr>
        <w:t xml:space="preserve"> плановых значений показателей, снижением эффективности использования ресурсов и качества выполнения програм</w:t>
      </w:r>
      <w:r>
        <w:rPr>
          <w:sz w:val="28"/>
          <w:szCs w:val="28"/>
        </w:rPr>
        <w:t>мных мероприятий муниципальной</w:t>
      </w:r>
      <w:r w:rsidRPr="00E875EC">
        <w:rPr>
          <w:sz w:val="28"/>
          <w:szCs w:val="28"/>
        </w:rPr>
        <w:t xml:space="preserve"> программы, дефицитом квалифицированных кадров в культуре для реализац</w:t>
      </w:r>
      <w:r>
        <w:rPr>
          <w:sz w:val="28"/>
          <w:szCs w:val="28"/>
        </w:rPr>
        <w:t>ии целей и задач муниципальной</w:t>
      </w:r>
      <w:r w:rsidRPr="00E875EC">
        <w:rPr>
          <w:sz w:val="28"/>
          <w:szCs w:val="28"/>
        </w:rPr>
        <w:t xml:space="preserve"> программы.</w:t>
      </w:r>
    </w:p>
    <w:p w:rsidR="00591AEA" w:rsidRPr="00E875EC" w:rsidRDefault="00591AEA" w:rsidP="00591A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В целях минимизации (снижения) административных рисков планируется:</w:t>
      </w:r>
    </w:p>
    <w:p w:rsidR="00591AEA" w:rsidRPr="00E875EC" w:rsidRDefault="00591AEA" w:rsidP="00591A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повышение </w:t>
      </w:r>
      <w:proofErr w:type="gramStart"/>
      <w:r w:rsidRPr="00E875EC">
        <w:rPr>
          <w:sz w:val="28"/>
          <w:szCs w:val="28"/>
        </w:rPr>
        <w:t>эффективности взаимодействия участ</w:t>
      </w:r>
      <w:r>
        <w:rPr>
          <w:sz w:val="28"/>
          <w:szCs w:val="28"/>
        </w:rPr>
        <w:t>ников реализации муниципальной</w:t>
      </w:r>
      <w:r w:rsidRPr="00E875EC">
        <w:rPr>
          <w:sz w:val="28"/>
          <w:szCs w:val="28"/>
        </w:rPr>
        <w:t xml:space="preserve"> программы</w:t>
      </w:r>
      <w:proofErr w:type="gramEnd"/>
      <w:r w:rsidRPr="00E875EC">
        <w:rPr>
          <w:sz w:val="28"/>
          <w:szCs w:val="28"/>
        </w:rPr>
        <w:t>;</w:t>
      </w:r>
    </w:p>
    <w:p w:rsidR="00591AEA" w:rsidRPr="00E875EC" w:rsidRDefault="00591AEA" w:rsidP="00591A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создание системы мониторинга реал</w:t>
      </w:r>
      <w:r>
        <w:rPr>
          <w:sz w:val="28"/>
          <w:szCs w:val="28"/>
        </w:rPr>
        <w:t>изации муниципальной</w:t>
      </w:r>
      <w:r w:rsidRPr="00E875EC">
        <w:rPr>
          <w:sz w:val="28"/>
          <w:szCs w:val="28"/>
        </w:rPr>
        <w:t xml:space="preserve"> программы;</w:t>
      </w:r>
    </w:p>
    <w:p w:rsidR="00591AEA" w:rsidRPr="00E875EC" w:rsidRDefault="00591AEA" w:rsidP="00591A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своевременная корректировка програм</w:t>
      </w:r>
      <w:r>
        <w:rPr>
          <w:sz w:val="28"/>
          <w:szCs w:val="28"/>
        </w:rPr>
        <w:t>мных мероприятий муниципальной</w:t>
      </w:r>
      <w:r w:rsidRPr="00E875EC">
        <w:rPr>
          <w:sz w:val="28"/>
          <w:szCs w:val="28"/>
        </w:rPr>
        <w:t xml:space="preserve"> программы;</w:t>
      </w:r>
    </w:p>
    <w:p w:rsidR="00591AEA" w:rsidRPr="00E875EC" w:rsidRDefault="00591AEA" w:rsidP="00591A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рациональное использование имеющихся материальных и нематериальных ресурсов;</w:t>
      </w:r>
    </w:p>
    <w:p w:rsidR="00591AEA" w:rsidRDefault="00591AEA" w:rsidP="00591A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повышение ответственности за использование ресурсов, принятие ключевых решений в определении путей и ме</w:t>
      </w:r>
      <w:r>
        <w:rPr>
          <w:sz w:val="28"/>
          <w:szCs w:val="28"/>
        </w:rPr>
        <w:t>тодов реализации муниципальной</w:t>
      </w:r>
      <w:r w:rsidRPr="00E875EC">
        <w:rPr>
          <w:sz w:val="28"/>
          <w:szCs w:val="28"/>
        </w:rPr>
        <w:t xml:space="preserve"> программы.</w:t>
      </w:r>
    </w:p>
    <w:p w:rsidR="00591AEA" w:rsidRPr="00DF1D8E" w:rsidRDefault="00591AEA" w:rsidP="00591AEA">
      <w:pPr>
        <w:jc w:val="right"/>
        <w:rPr>
          <w:sz w:val="28"/>
          <w:szCs w:val="28"/>
        </w:rPr>
        <w:sectPr w:rsidR="00591AEA" w:rsidRPr="00DF1D8E" w:rsidSect="00591AEA">
          <w:head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91AEA" w:rsidRPr="00F66C88" w:rsidRDefault="00591AEA" w:rsidP="00591AEA">
      <w:pPr>
        <w:jc w:val="right"/>
        <w:rPr>
          <w:b/>
          <w:sz w:val="28"/>
          <w:szCs w:val="28"/>
        </w:rPr>
      </w:pPr>
      <w:r w:rsidRPr="00F66C88">
        <w:rPr>
          <w:color w:val="000000"/>
          <w:sz w:val="28"/>
          <w:szCs w:val="28"/>
        </w:rPr>
        <w:t>Таблица 1</w:t>
      </w:r>
    </w:p>
    <w:p w:rsidR="00591AEA" w:rsidRPr="00CB79A6" w:rsidRDefault="00591AEA" w:rsidP="00591AEA">
      <w:pPr>
        <w:jc w:val="center"/>
        <w:rPr>
          <w:sz w:val="28"/>
          <w:szCs w:val="28"/>
        </w:rPr>
      </w:pPr>
      <w:r w:rsidRPr="00CB79A6">
        <w:rPr>
          <w:sz w:val="28"/>
          <w:szCs w:val="28"/>
        </w:rPr>
        <w:t xml:space="preserve">Целевые показатели муниципальной программы </w:t>
      </w:r>
    </w:p>
    <w:tbl>
      <w:tblPr>
        <w:tblpPr w:leftFromText="180" w:rightFromText="180" w:bottomFromText="200" w:vertAnchor="text" w:horzAnchor="page" w:tblpX="1741" w:tblpY="305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4"/>
        <w:gridCol w:w="4828"/>
        <w:gridCol w:w="1938"/>
        <w:gridCol w:w="1558"/>
        <w:gridCol w:w="1703"/>
        <w:gridCol w:w="1656"/>
        <w:gridCol w:w="2192"/>
      </w:tblGrid>
      <w:tr w:rsidR="00591AEA" w:rsidRPr="00CB79A6" w:rsidTr="00C52C90">
        <w:trPr>
          <w:trHeight w:val="20"/>
        </w:trPr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AEA" w:rsidRPr="00CB79A6" w:rsidRDefault="00591AEA" w:rsidP="00591AEA">
            <w:pPr>
              <w:jc w:val="center"/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№</w:t>
            </w:r>
          </w:p>
          <w:p w:rsidR="00591AEA" w:rsidRPr="00CB79A6" w:rsidRDefault="00591AEA" w:rsidP="00591AEA">
            <w:pPr>
              <w:jc w:val="center"/>
              <w:rPr>
                <w:lang w:eastAsia="en-US"/>
              </w:rPr>
            </w:pPr>
            <w:proofErr w:type="gramStart"/>
            <w:r w:rsidRPr="00CB79A6">
              <w:rPr>
                <w:sz w:val="22"/>
                <w:szCs w:val="22"/>
                <w:lang w:eastAsia="en-US"/>
              </w:rPr>
              <w:t>пока-</w:t>
            </w:r>
            <w:proofErr w:type="spellStart"/>
            <w:r w:rsidRPr="00CB79A6">
              <w:rPr>
                <w:sz w:val="22"/>
                <w:szCs w:val="22"/>
                <w:lang w:eastAsia="en-US"/>
              </w:rPr>
              <w:t>зателя</w:t>
            </w:r>
            <w:proofErr w:type="spellEnd"/>
            <w:proofErr w:type="gramEnd"/>
          </w:p>
        </w:tc>
        <w:tc>
          <w:tcPr>
            <w:tcW w:w="1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AEA" w:rsidRPr="00CB79A6" w:rsidRDefault="00591AEA" w:rsidP="00591AEA">
            <w:pPr>
              <w:jc w:val="center"/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Наименование показателей результатов</w:t>
            </w:r>
          </w:p>
        </w:tc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AEA" w:rsidRPr="00CB79A6" w:rsidRDefault="00591AEA" w:rsidP="00591AEA">
            <w:pPr>
              <w:jc w:val="center"/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Базовый показатель на начало реализации Программы</w:t>
            </w:r>
          </w:p>
        </w:tc>
        <w:tc>
          <w:tcPr>
            <w:tcW w:w="1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AEA" w:rsidRPr="00CB79A6" w:rsidRDefault="00591AEA" w:rsidP="00591AEA">
            <w:pPr>
              <w:jc w:val="center"/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Значение показателя</w:t>
            </w:r>
          </w:p>
          <w:p w:rsidR="00591AEA" w:rsidRPr="00CB79A6" w:rsidRDefault="00591AEA" w:rsidP="00591AEA">
            <w:pPr>
              <w:jc w:val="center"/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по годам</w:t>
            </w:r>
          </w:p>
        </w:tc>
        <w:tc>
          <w:tcPr>
            <w:tcW w:w="7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AEA" w:rsidRPr="00CB79A6" w:rsidRDefault="00591AEA" w:rsidP="00591AEA">
            <w:pPr>
              <w:jc w:val="center"/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Целевое значение показателя</w:t>
            </w:r>
          </w:p>
          <w:p w:rsidR="00591AEA" w:rsidRPr="00CB79A6" w:rsidRDefault="00591AEA" w:rsidP="00591AEA">
            <w:pPr>
              <w:jc w:val="center"/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на момент окончания действия муниципальной программы</w:t>
            </w:r>
          </w:p>
        </w:tc>
      </w:tr>
      <w:tr w:rsidR="00C52C90" w:rsidRPr="00CB79A6" w:rsidTr="00C52C90">
        <w:trPr>
          <w:trHeight w:val="20"/>
        </w:trPr>
        <w:tc>
          <w:tcPr>
            <w:tcW w:w="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C90" w:rsidRPr="00CB79A6" w:rsidRDefault="00C52C90" w:rsidP="00C52C90">
            <w:pPr>
              <w:rPr>
                <w:lang w:eastAsia="en-US"/>
              </w:rPr>
            </w:pPr>
          </w:p>
        </w:tc>
        <w:tc>
          <w:tcPr>
            <w:tcW w:w="1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C90" w:rsidRPr="00CB79A6" w:rsidRDefault="00C52C90" w:rsidP="00C52C90">
            <w:pPr>
              <w:rPr>
                <w:lang w:eastAsia="en-US"/>
              </w:rPr>
            </w:pPr>
          </w:p>
        </w:tc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C90" w:rsidRPr="00CB79A6" w:rsidRDefault="00C52C90" w:rsidP="00C52C90">
            <w:pPr>
              <w:rPr>
                <w:lang w:eastAsia="en-US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90" w:rsidRPr="00CB79A6" w:rsidRDefault="00C52C90" w:rsidP="00C52C90">
            <w:pPr>
              <w:ind w:left="308" w:hanging="308"/>
              <w:jc w:val="center"/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2018</w:t>
            </w:r>
          </w:p>
          <w:p w:rsidR="00C52C90" w:rsidRPr="00CB79A6" w:rsidRDefault="00C52C90" w:rsidP="00C52C90">
            <w:pPr>
              <w:ind w:left="308" w:hanging="308"/>
              <w:jc w:val="center"/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90" w:rsidRPr="00CB79A6" w:rsidRDefault="00C52C90" w:rsidP="00C52C90">
            <w:pPr>
              <w:ind w:left="308" w:hanging="308"/>
              <w:jc w:val="center"/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2019</w:t>
            </w:r>
          </w:p>
          <w:p w:rsidR="00C52C90" w:rsidRPr="00CB79A6" w:rsidRDefault="00C52C90" w:rsidP="00C52C90">
            <w:pPr>
              <w:ind w:left="308" w:hanging="308"/>
              <w:jc w:val="center"/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90" w:rsidRPr="00CB79A6" w:rsidRDefault="00C52C90" w:rsidP="00C52C90">
            <w:pPr>
              <w:ind w:left="308" w:hanging="308"/>
              <w:jc w:val="center"/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2020</w:t>
            </w:r>
          </w:p>
          <w:p w:rsidR="00C52C90" w:rsidRPr="00CB79A6" w:rsidRDefault="00C52C90" w:rsidP="00C52C90">
            <w:pPr>
              <w:ind w:left="308" w:hanging="308"/>
              <w:jc w:val="center"/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C90" w:rsidRPr="00CB79A6" w:rsidRDefault="00C52C90" w:rsidP="00C52C90">
            <w:pPr>
              <w:rPr>
                <w:lang w:eastAsia="en-US"/>
              </w:rPr>
            </w:pPr>
          </w:p>
        </w:tc>
      </w:tr>
      <w:tr w:rsidR="00C52C90" w:rsidRPr="00CB79A6" w:rsidTr="00C52C90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C90" w:rsidRPr="00CB79A6" w:rsidRDefault="00C52C90" w:rsidP="00C52C90">
            <w:pPr>
              <w:jc w:val="center"/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2A" w:rsidRPr="00CB79A6" w:rsidRDefault="00C52C90" w:rsidP="00001350">
            <w:pPr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Количество участников культурно-досуговых  мероприятий, тыс. человек*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90" w:rsidRPr="00CB79A6" w:rsidRDefault="00A97512" w:rsidP="00C52C9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163,4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90" w:rsidRPr="00CB79A6" w:rsidRDefault="00643825" w:rsidP="00C52C90">
            <w:pPr>
              <w:jc w:val="center"/>
            </w:pPr>
            <w:r w:rsidRPr="00CB79A6">
              <w:rPr>
                <w:sz w:val="22"/>
                <w:szCs w:val="22"/>
                <w:lang w:eastAsia="en-US"/>
              </w:rPr>
              <w:t>163,4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90" w:rsidRPr="00CB79A6" w:rsidRDefault="00643825" w:rsidP="00C52C90">
            <w:pPr>
              <w:jc w:val="center"/>
            </w:pPr>
            <w:r w:rsidRPr="00CB79A6">
              <w:rPr>
                <w:sz w:val="22"/>
                <w:szCs w:val="22"/>
                <w:lang w:eastAsia="en-US"/>
              </w:rPr>
              <w:t>163,5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90" w:rsidRPr="00CB79A6" w:rsidRDefault="00643825" w:rsidP="00C52C90">
            <w:pPr>
              <w:jc w:val="center"/>
            </w:pPr>
            <w:r w:rsidRPr="00CB79A6">
              <w:rPr>
                <w:sz w:val="22"/>
                <w:szCs w:val="22"/>
                <w:lang w:eastAsia="en-US"/>
              </w:rPr>
              <w:t>163,6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C90" w:rsidRPr="00CB79A6" w:rsidRDefault="00643825" w:rsidP="00C52C90">
            <w:pPr>
              <w:jc w:val="center"/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163,6</w:t>
            </w:r>
          </w:p>
        </w:tc>
      </w:tr>
      <w:tr w:rsidR="00C52C90" w:rsidRPr="00CB79A6" w:rsidTr="00C52C90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C90" w:rsidRPr="00CB79A6" w:rsidRDefault="00C52C90" w:rsidP="00C52C90">
            <w:pPr>
              <w:jc w:val="center"/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C90" w:rsidRPr="00CB79A6" w:rsidRDefault="00C52C90" w:rsidP="00C52C90">
            <w:pPr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Увеличение удельного веса населения, участвующего в культурно-досуговых мероприятиях, проводимых муниципальными организациями культуры, %**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90" w:rsidRPr="00CB79A6" w:rsidRDefault="00C52C90" w:rsidP="00C52C90">
            <w:pPr>
              <w:jc w:val="center"/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90" w:rsidRPr="00CB79A6" w:rsidRDefault="00643825" w:rsidP="00C52C90">
            <w:pPr>
              <w:jc w:val="center"/>
            </w:pPr>
            <w:r w:rsidRPr="00CB79A6">
              <w:rPr>
                <w:sz w:val="22"/>
                <w:szCs w:val="22"/>
                <w:lang w:eastAsia="en-US"/>
              </w:rPr>
              <w:t>9,01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90" w:rsidRPr="00CB79A6" w:rsidRDefault="00C52C90" w:rsidP="00C52C90">
            <w:pPr>
              <w:jc w:val="center"/>
            </w:pPr>
            <w:r w:rsidRPr="00CB79A6">
              <w:rPr>
                <w:sz w:val="22"/>
                <w:szCs w:val="22"/>
                <w:lang w:eastAsia="en-US"/>
              </w:rPr>
              <w:t>9,0</w:t>
            </w:r>
            <w:r w:rsidR="00643825" w:rsidRPr="00CB79A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90" w:rsidRPr="00CB79A6" w:rsidRDefault="00643825" w:rsidP="00C52C90">
            <w:pPr>
              <w:jc w:val="center"/>
            </w:pPr>
            <w:r w:rsidRPr="00CB79A6">
              <w:t>9,04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C90" w:rsidRPr="00CB79A6" w:rsidRDefault="00C52C90" w:rsidP="00C52C90">
            <w:pPr>
              <w:jc w:val="center"/>
            </w:pPr>
            <w:r w:rsidRPr="00CB79A6">
              <w:rPr>
                <w:sz w:val="22"/>
                <w:szCs w:val="22"/>
                <w:lang w:eastAsia="en-US"/>
              </w:rPr>
              <w:t>9,0</w:t>
            </w:r>
            <w:r w:rsidR="00643825" w:rsidRPr="00CB79A6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C52C90" w:rsidRPr="00CB79A6" w:rsidTr="00C52C90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C90" w:rsidRPr="00CB79A6" w:rsidRDefault="00C52C90" w:rsidP="00C52C90">
            <w:pPr>
              <w:jc w:val="center"/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C90" w:rsidRPr="00CB79A6" w:rsidRDefault="008408CD" w:rsidP="00BF5ADC">
            <w:pPr>
              <w:rPr>
                <w:lang w:eastAsia="en-US"/>
              </w:rPr>
            </w:pPr>
            <w:r w:rsidRPr="00523005">
              <w:rPr>
                <w:sz w:val="22"/>
                <w:szCs w:val="22"/>
              </w:rPr>
              <w:t>Доля</w:t>
            </w:r>
            <w:r w:rsidR="00C62739" w:rsidRPr="00523005">
              <w:rPr>
                <w:sz w:val="22"/>
                <w:szCs w:val="22"/>
              </w:rPr>
              <w:t xml:space="preserve"> средств бюджета района, выделяемых негосударственным организациям, в том числе социально ориентированным некоммерческим организациям, на предоставление услуг (работ), в общем объеме средств бюджета района, выделяемых на предоставление услуг в сфере культуры, до </w:t>
            </w:r>
            <w:r w:rsidR="00BF5ADC" w:rsidRPr="00523005">
              <w:rPr>
                <w:sz w:val="22"/>
                <w:szCs w:val="22"/>
              </w:rPr>
              <w:t>15</w:t>
            </w:r>
            <w:r w:rsidR="00DC4666">
              <w:rPr>
                <w:sz w:val="22"/>
                <w:szCs w:val="22"/>
              </w:rPr>
              <w:t xml:space="preserve">%, </w:t>
            </w:r>
            <w:r w:rsidR="00DC4666" w:rsidRPr="00CB79A6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90" w:rsidRPr="00CB79A6" w:rsidRDefault="00C52C90" w:rsidP="00C52C90">
            <w:pPr>
              <w:jc w:val="center"/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90" w:rsidRPr="00CB79A6" w:rsidRDefault="00BF5ADC" w:rsidP="00C52C90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90" w:rsidRPr="00CB79A6" w:rsidRDefault="00BF5ADC" w:rsidP="00C52C90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90" w:rsidRPr="00CB79A6" w:rsidRDefault="00BF5ADC" w:rsidP="00C52C90">
            <w:pPr>
              <w:jc w:val="center"/>
            </w:pPr>
            <w:r>
              <w:t>15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C90" w:rsidRPr="00CB79A6" w:rsidRDefault="00BF5ADC" w:rsidP="00C52C9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C52C90" w:rsidRPr="00CB79A6" w:rsidTr="00C52C90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C90" w:rsidRPr="00CB79A6" w:rsidRDefault="00C52C90" w:rsidP="00C52C90">
            <w:pPr>
              <w:jc w:val="center"/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C90" w:rsidRPr="00CB79A6" w:rsidRDefault="00C52C90" w:rsidP="00C52C90">
            <w:pPr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Повышение уровня удовлетворенности жителей качеством услуг, предоставляемых учреждениями культуры Ханты-Мансийского района (% от количества опрошенных)*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90" w:rsidRPr="00CB79A6" w:rsidRDefault="00643825" w:rsidP="00C52C90">
            <w:pPr>
              <w:jc w:val="center"/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90" w:rsidRPr="00CB79A6" w:rsidRDefault="00643825" w:rsidP="00C52C90">
            <w:pPr>
              <w:jc w:val="center"/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89,5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90" w:rsidRPr="00CB79A6" w:rsidRDefault="00643825" w:rsidP="00C52C90">
            <w:pPr>
              <w:jc w:val="center"/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89,7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90" w:rsidRPr="00CB79A6" w:rsidRDefault="00643825" w:rsidP="00C52C90">
            <w:pPr>
              <w:jc w:val="center"/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C90" w:rsidRPr="00CB79A6" w:rsidRDefault="00C52C90" w:rsidP="00C52C90">
            <w:pPr>
              <w:jc w:val="center"/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90</w:t>
            </w:r>
          </w:p>
        </w:tc>
      </w:tr>
      <w:tr w:rsidR="00C52C90" w:rsidRPr="00CB79A6" w:rsidTr="00C52C90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C90" w:rsidRPr="00CB79A6" w:rsidRDefault="00C52C90" w:rsidP="00C52C90">
            <w:pPr>
              <w:jc w:val="center"/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2A" w:rsidRPr="00CB79A6" w:rsidRDefault="00C52C90" w:rsidP="00DC4666">
            <w:pPr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 xml:space="preserve">Качество успеваемости </w:t>
            </w:r>
            <w:proofErr w:type="gramStart"/>
            <w:r w:rsidRPr="00CB79A6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CB79A6">
              <w:rPr>
                <w:sz w:val="22"/>
                <w:szCs w:val="22"/>
                <w:lang w:eastAsia="en-US"/>
              </w:rPr>
              <w:t xml:space="preserve"> в МБОУ ДО Ханты-Мансийского района «Детская музыкальная школа», %**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90" w:rsidRPr="00CB79A6" w:rsidRDefault="00643825" w:rsidP="00C52C90">
            <w:pPr>
              <w:jc w:val="center"/>
            </w:pPr>
            <w:r w:rsidRPr="00CB79A6">
              <w:rPr>
                <w:sz w:val="22"/>
                <w:szCs w:val="22"/>
                <w:lang w:eastAsia="en-US"/>
              </w:rPr>
              <w:t>74,4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90" w:rsidRPr="00CB79A6" w:rsidRDefault="00643825" w:rsidP="00C52C90">
            <w:pPr>
              <w:jc w:val="center"/>
            </w:pPr>
            <w:r w:rsidRPr="00CB79A6">
              <w:rPr>
                <w:sz w:val="22"/>
                <w:szCs w:val="22"/>
                <w:lang w:eastAsia="en-US"/>
              </w:rPr>
              <w:t>74,5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90" w:rsidRPr="00CB79A6" w:rsidRDefault="00643825" w:rsidP="00C52C90">
            <w:pPr>
              <w:jc w:val="center"/>
            </w:pPr>
            <w:r w:rsidRPr="00CB79A6">
              <w:rPr>
                <w:sz w:val="22"/>
                <w:szCs w:val="22"/>
                <w:lang w:eastAsia="en-US"/>
              </w:rPr>
              <w:t>74,7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90" w:rsidRPr="00CB79A6" w:rsidRDefault="00643825" w:rsidP="00C52C90">
            <w:pPr>
              <w:jc w:val="center"/>
            </w:pPr>
            <w:r w:rsidRPr="00CB79A6">
              <w:t>75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C90" w:rsidRPr="00CB79A6" w:rsidRDefault="00C52C90" w:rsidP="00C52C90">
            <w:pPr>
              <w:jc w:val="center"/>
            </w:pPr>
            <w:r w:rsidRPr="00CB79A6">
              <w:rPr>
                <w:sz w:val="22"/>
                <w:szCs w:val="22"/>
                <w:lang w:eastAsia="en-US"/>
              </w:rPr>
              <w:t>75</w:t>
            </w:r>
          </w:p>
        </w:tc>
      </w:tr>
      <w:tr w:rsidR="00CB79A6" w:rsidRPr="00CB79A6" w:rsidTr="00CB79A6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99C" w:rsidRPr="00CB79A6" w:rsidRDefault="0022499C" w:rsidP="0022499C">
            <w:pPr>
              <w:jc w:val="center"/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99C" w:rsidRPr="00CB79A6" w:rsidRDefault="0022499C" w:rsidP="0022499C">
            <w:pPr>
              <w:rPr>
                <w:rFonts w:eastAsia="Calibri"/>
                <w:lang w:eastAsia="en-US"/>
              </w:rPr>
            </w:pPr>
            <w:r w:rsidRPr="00CB79A6">
              <w:rPr>
                <w:rFonts w:eastAsia="Calibri"/>
                <w:sz w:val="22"/>
                <w:szCs w:val="22"/>
                <w:lang w:eastAsia="en-US"/>
              </w:rPr>
              <w:t>Библиотечный фонд на 1000 жителей, экз.*</w:t>
            </w:r>
          </w:p>
          <w:p w:rsidR="0022499C" w:rsidRPr="00CB79A6" w:rsidRDefault="0022499C" w:rsidP="0022499C">
            <w:pPr>
              <w:rPr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99C" w:rsidRPr="00CB79A6" w:rsidRDefault="0022499C" w:rsidP="0022499C">
            <w:pPr>
              <w:jc w:val="center"/>
            </w:pPr>
            <w:r w:rsidRPr="00CB79A6">
              <w:rPr>
                <w:sz w:val="22"/>
                <w:szCs w:val="22"/>
                <w:lang w:eastAsia="en-US"/>
              </w:rPr>
              <w:t>11 800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99C" w:rsidRPr="00CB79A6" w:rsidRDefault="0022499C" w:rsidP="00FF5F80">
            <w:pPr>
              <w:jc w:val="center"/>
            </w:pPr>
            <w:r w:rsidRPr="00CB79A6">
              <w:rPr>
                <w:sz w:val="22"/>
                <w:szCs w:val="22"/>
                <w:lang w:eastAsia="en-US"/>
              </w:rPr>
              <w:t xml:space="preserve">11 </w:t>
            </w:r>
            <w:r w:rsidR="00FF5F80">
              <w:rPr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99C" w:rsidRPr="00CB79A6" w:rsidRDefault="0022499C" w:rsidP="00FF5F80">
            <w:pPr>
              <w:jc w:val="center"/>
            </w:pPr>
            <w:r w:rsidRPr="00CB79A6">
              <w:rPr>
                <w:sz w:val="22"/>
                <w:szCs w:val="22"/>
                <w:lang w:eastAsia="en-US"/>
              </w:rPr>
              <w:t xml:space="preserve">11 </w:t>
            </w:r>
            <w:r w:rsidR="00FF5F80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99C" w:rsidRPr="00CB79A6" w:rsidRDefault="0022499C" w:rsidP="00FF5F80">
            <w:pPr>
              <w:jc w:val="center"/>
            </w:pPr>
            <w:r w:rsidRPr="00CB79A6">
              <w:rPr>
                <w:sz w:val="22"/>
                <w:szCs w:val="22"/>
                <w:lang w:eastAsia="en-US"/>
              </w:rPr>
              <w:t xml:space="preserve">11 </w:t>
            </w:r>
            <w:r w:rsidR="00FF5F80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99C" w:rsidRPr="00CB79A6" w:rsidRDefault="0022499C" w:rsidP="00FF5F80">
            <w:pPr>
              <w:jc w:val="center"/>
            </w:pPr>
            <w:r w:rsidRPr="00CB79A6">
              <w:rPr>
                <w:sz w:val="22"/>
                <w:szCs w:val="22"/>
                <w:lang w:eastAsia="en-US"/>
              </w:rPr>
              <w:t xml:space="preserve">11 </w:t>
            </w:r>
            <w:r w:rsidR="00FF5F80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CB79A6" w:rsidRPr="00CB79A6" w:rsidTr="00CB79A6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99C" w:rsidRPr="00CB79A6" w:rsidRDefault="0022499C" w:rsidP="0022499C">
            <w:pPr>
              <w:jc w:val="center"/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99C" w:rsidRPr="00CB79A6" w:rsidRDefault="0022499C" w:rsidP="0022499C">
            <w:pPr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Доля библиотечных фондов общедоступных библиотек, отраженных в электронных каталогах, %*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99C" w:rsidRPr="00CB79A6" w:rsidRDefault="0022499C" w:rsidP="0022499C">
            <w:pPr>
              <w:jc w:val="center"/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99C" w:rsidRPr="00CB79A6" w:rsidRDefault="0022499C" w:rsidP="0022499C">
            <w:pPr>
              <w:jc w:val="center"/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99C" w:rsidRPr="00CB79A6" w:rsidRDefault="0022499C" w:rsidP="0022499C">
            <w:pPr>
              <w:jc w:val="center"/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99C" w:rsidRPr="00CB79A6" w:rsidRDefault="0022499C" w:rsidP="0022499C">
            <w:pPr>
              <w:jc w:val="center"/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99C" w:rsidRPr="00CB79A6" w:rsidRDefault="0022499C" w:rsidP="0022499C">
            <w:pPr>
              <w:jc w:val="center"/>
              <w:rPr>
                <w:lang w:eastAsia="en-US"/>
              </w:rPr>
            </w:pPr>
            <w:r w:rsidRPr="00CB79A6">
              <w:rPr>
                <w:sz w:val="22"/>
                <w:szCs w:val="22"/>
                <w:lang w:eastAsia="en-US"/>
              </w:rPr>
              <w:t>99</w:t>
            </w:r>
          </w:p>
        </w:tc>
      </w:tr>
      <w:tr w:rsidR="00C52C90" w:rsidRPr="00C347E7" w:rsidTr="00CB79A6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90" w:rsidRPr="00224B45" w:rsidRDefault="00C52C90" w:rsidP="00C52C90">
            <w:pPr>
              <w:jc w:val="center"/>
              <w:rPr>
                <w:color w:val="000000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90" w:rsidRPr="00C347E7" w:rsidRDefault="00C52C90" w:rsidP="00C52C90">
            <w:r w:rsidRPr="00C347E7">
              <w:rPr>
                <w:sz w:val="22"/>
              </w:rPr>
              <w:t>Количество мероприятий, способствующих сохранению  и развитию культуры КМНС (единиц</w:t>
            </w:r>
            <w:r w:rsidRPr="00C347E7">
              <w:t>)</w:t>
            </w:r>
            <w:r w:rsidR="00FC5E5C">
              <w:t>*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90" w:rsidRPr="00683E67" w:rsidRDefault="00643825" w:rsidP="00C52C9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90" w:rsidRPr="00683E67" w:rsidRDefault="00C52C90" w:rsidP="00C52C90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90" w:rsidRPr="00683E67" w:rsidRDefault="00643825" w:rsidP="00C52C90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284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90" w:rsidRPr="00683E67" w:rsidRDefault="00643825" w:rsidP="00C52C90">
            <w:pPr>
              <w:jc w:val="center"/>
            </w:pPr>
            <w:r>
              <w:t>285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90" w:rsidRPr="00683E67" w:rsidRDefault="00643825" w:rsidP="00C52C90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285</w:t>
            </w:r>
          </w:p>
        </w:tc>
      </w:tr>
    </w:tbl>
    <w:p w:rsidR="00591AEA" w:rsidRDefault="00591AEA" w:rsidP="00591AEA">
      <w:pPr>
        <w:widowControl w:val="0"/>
        <w:autoSpaceDE w:val="0"/>
        <w:autoSpaceDN w:val="0"/>
        <w:adjustRightInd w:val="0"/>
        <w:jc w:val="both"/>
        <w:rPr>
          <w:i/>
          <w:sz w:val="16"/>
          <w:szCs w:val="16"/>
        </w:rPr>
      </w:pPr>
    </w:p>
    <w:p w:rsidR="00591AEA" w:rsidRDefault="00591AEA" w:rsidP="00591AEA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* </w:t>
      </w:r>
      <w:hyperlink r:id="rId11" w:history="1">
        <w:r w:rsidRPr="003A7103">
          <w:rPr>
            <w:rStyle w:val="a3"/>
            <w:color w:val="auto"/>
            <w:u w:val="none"/>
          </w:rPr>
          <w:t>Указ</w:t>
        </w:r>
      </w:hyperlink>
      <w:r>
        <w:t xml:space="preserve"> Президента Российской Федерации от 24 декабря 2014 года № 808 «Об утверждении основ государственной культурной политики»;</w:t>
      </w:r>
    </w:p>
    <w:p w:rsidR="00591AEA" w:rsidRDefault="00591AEA" w:rsidP="00591AEA">
      <w:pPr>
        <w:tabs>
          <w:tab w:val="left" w:pos="1274"/>
        </w:tabs>
        <w:ind w:firstLine="720"/>
        <w:jc w:val="both"/>
      </w:pPr>
      <w:r>
        <w:t>** Показатель предусмотрен в государственном статистическом учете.</w:t>
      </w:r>
    </w:p>
    <w:p w:rsidR="00591AEA" w:rsidRDefault="00591AEA" w:rsidP="00591AEA">
      <w:pPr>
        <w:jc w:val="right"/>
        <w:rPr>
          <w:sz w:val="28"/>
          <w:szCs w:val="28"/>
        </w:rPr>
      </w:pPr>
    </w:p>
    <w:p w:rsidR="00CB5254" w:rsidRDefault="00CB5254" w:rsidP="00CB5254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* </w:t>
      </w:r>
      <w:hyperlink r:id="rId12" w:history="1">
        <w:r w:rsidRPr="003A7103">
          <w:rPr>
            <w:rStyle w:val="a3"/>
            <w:color w:val="auto"/>
            <w:u w:val="none"/>
          </w:rPr>
          <w:t>Указ</w:t>
        </w:r>
      </w:hyperlink>
      <w:r>
        <w:t xml:space="preserve"> Президента Российской Федерации от 24 декабря 2014 года № 808 «Об утверждении основ государственной культурной политики»;</w:t>
      </w:r>
    </w:p>
    <w:p w:rsidR="00CB5254" w:rsidRDefault="00791909" w:rsidP="00CB5254">
      <w:pPr>
        <w:tabs>
          <w:tab w:val="left" w:pos="1274"/>
        </w:tabs>
        <w:ind w:firstLine="720"/>
        <w:jc w:val="both"/>
      </w:pPr>
      <w:r>
        <w:t>** П</w:t>
      </w:r>
      <w:r w:rsidR="00914D17">
        <w:t>оказатель</w:t>
      </w:r>
      <w:r w:rsidR="00CB5254">
        <w:t xml:space="preserve"> предусмотрен в государственном статистическом учете</w:t>
      </w:r>
      <w:r w:rsidR="00A74A98">
        <w:t>.</w:t>
      </w:r>
    </w:p>
    <w:p w:rsidR="00841E18" w:rsidRDefault="00841E18" w:rsidP="00CB5254">
      <w:pPr>
        <w:tabs>
          <w:tab w:val="left" w:pos="1274"/>
        </w:tabs>
        <w:ind w:firstLine="720"/>
        <w:jc w:val="both"/>
      </w:pPr>
    </w:p>
    <w:p w:rsidR="00841E18" w:rsidRDefault="00841E18" w:rsidP="00CB5254">
      <w:pPr>
        <w:tabs>
          <w:tab w:val="left" w:pos="1274"/>
        </w:tabs>
        <w:ind w:firstLine="720"/>
        <w:jc w:val="both"/>
      </w:pPr>
    </w:p>
    <w:p w:rsidR="00841E18" w:rsidRDefault="00841E18" w:rsidP="00CB5254">
      <w:pPr>
        <w:tabs>
          <w:tab w:val="left" w:pos="1274"/>
        </w:tabs>
        <w:ind w:firstLine="720"/>
        <w:jc w:val="both"/>
      </w:pPr>
    </w:p>
    <w:p w:rsidR="00841E18" w:rsidRDefault="00841E18" w:rsidP="00CB5254">
      <w:pPr>
        <w:tabs>
          <w:tab w:val="left" w:pos="1274"/>
        </w:tabs>
        <w:ind w:firstLine="720"/>
        <w:jc w:val="both"/>
      </w:pPr>
    </w:p>
    <w:p w:rsidR="00841E18" w:rsidRDefault="00841E18" w:rsidP="00CB5254">
      <w:pPr>
        <w:tabs>
          <w:tab w:val="left" w:pos="1274"/>
        </w:tabs>
        <w:ind w:firstLine="720"/>
        <w:jc w:val="both"/>
      </w:pPr>
    </w:p>
    <w:p w:rsidR="00841E18" w:rsidRDefault="00841E18" w:rsidP="00CB5254">
      <w:pPr>
        <w:tabs>
          <w:tab w:val="left" w:pos="1274"/>
        </w:tabs>
        <w:ind w:firstLine="720"/>
        <w:jc w:val="both"/>
      </w:pPr>
    </w:p>
    <w:p w:rsidR="00841E18" w:rsidRDefault="00841E18" w:rsidP="00CB5254">
      <w:pPr>
        <w:tabs>
          <w:tab w:val="left" w:pos="1274"/>
        </w:tabs>
        <w:ind w:firstLine="720"/>
        <w:jc w:val="both"/>
      </w:pPr>
    </w:p>
    <w:p w:rsidR="00841E18" w:rsidRDefault="00841E18" w:rsidP="00CB5254">
      <w:pPr>
        <w:tabs>
          <w:tab w:val="left" w:pos="1274"/>
        </w:tabs>
        <w:ind w:firstLine="720"/>
        <w:jc w:val="both"/>
      </w:pPr>
    </w:p>
    <w:p w:rsidR="00841E18" w:rsidRDefault="00841E18" w:rsidP="00CB5254">
      <w:pPr>
        <w:tabs>
          <w:tab w:val="left" w:pos="1274"/>
        </w:tabs>
        <w:ind w:firstLine="720"/>
        <w:jc w:val="both"/>
      </w:pPr>
    </w:p>
    <w:p w:rsidR="00841E18" w:rsidRDefault="00841E18" w:rsidP="00CB5254">
      <w:pPr>
        <w:tabs>
          <w:tab w:val="left" w:pos="1274"/>
        </w:tabs>
        <w:ind w:firstLine="720"/>
        <w:jc w:val="both"/>
      </w:pPr>
    </w:p>
    <w:p w:rsidR="00841E18" w:rsidRDefault="00841E18" w:rsidP="00CB5254">
      <w:pPr>
        <w:tabs>
          <w:tab w:val="left" w:pos="1274"/>
        </w:tabs>
        <w:ind w:firstLine="720"/>
        <w:jc w:val="both"/>
      </w:pPr>
    </w:p>
    <w:p w:rsidR="00841E18" w:rsidRDefault="00841E18" w:rsidP="00CB5254">
      <w:pPr>
        <w:tabs>
          <w:tab w:val="left" w:pos="1274"/>
        </w:tabs>
        <w:ind w:firstLine="720"/>
        <w:jc w:val="both"/>
      </w:pPr>
    </w:p>
    <w:p w:rsidR="00841E18" w:rsidRDefault="00841E18" w:rsidP="00CB5254">
      <w:pPr>
        <w:tabs>
          <w:tab w:val="left" w:pos="1274"/>
        </w:tabs>
        <w:ind w:firstLine="720"/>
        <w:jc w:val="both"/>
      </w:pPr>
    </w:p>
    <w:p w:rsidR="00841E18" w:rsidRDefault="00841E18" w:rsidP="00CB5254">
      <w:pPr>
        <w:tabs>
          <w:tab w:val="left" w:pos="1274"/>
        </w:tabs>
        <w:ind w:firstLine="720"/>
        <w:jc w:val="both"/>
      </w:pPr>
    </w:p>
    <w:p w:rsidR="00841E18" w:rsidRDefault="00841E18" w:rsidP="00CB5254">
      <w:pPr>
        <w:tabs>
          <w:tab w:val="left" w:pos="1274"/>
        </w:tabs>
        <w:ind w:firstLine="720"/>
        <w:jc w:val="both"/>
      </w:pPr>
    </w:p>
    <w:p w:rsidR="00841E18" w:rsidRDefault="00841E18" w:rsidP="00CB5254">
      <w:pPr>
        <w:tabs>
          <w:tab w:val="left" w:pos="1274"/>
        </w:tabs>
        <w:ind w:firstLine="720"/>
        <w:jc w:val="both"/>
      </w:pPr>
    </w:p>
    <w:p w:rsidR="00841E18" w:rsidRDefault="00841E18" w:rsidP="00CB5254">
      <w:pPr>
        <w:tabs>
          <w:tab w:val="left" w:pos="1274"/>
        </w:tabs>
        <w:ind w:firstLine="720"/>
        <w:jc w:val="both"/>
      </w:pPr>
    </w:p>
    <w:p w:rsidR="00841E18" w:rsidRDefault="00841E18" w:rsidP="00CB5254">
      <w:pPr>
        <w:tabs>
          <w:tab w:val="left" w:pos="1274"/>
        </w:tabs>
        <w:ind w:firstLine="720"/>
        <w:jc w:val="both"/>
      </w:pPr>
    </w:p>
    <w:p w:rsidR="00521F78" w:rsidRDefault="00521F78" w:rsidP="00CB5254">
      <w:pPr>
        <w:tabs>
          <w:tab w:val="left" w:pos="1274"/>
        </w:tabs>
        <w:ind w:firstLine="720"/>
        <w:jc w:val="both"/>
      </w:pPr>
    </w:p>
    <w:p w:rsidR="00841E18" w:rsidRDefault="00841E18" w:rsidP="00CB5254">
      <w:pPr>
        <w:tabs>
          <w:tab w:val="left" w:pos="1274"/>
        </w:tabs>
        <w:ind w:firstLine="720"/>
        <w:jc w:val="both"/>
      </w:pPr>
    </w:p>
    <w:p w:rsidR="00001350" w:rsidRDefault="00001350" w:rsidP="00CB5254">
      <w:pPr>
        <w:tabs>
          <w:tab w:val="left" w:pos="1274"/>
        </w:tabs>
        <w:ind w:firstLine="720"/>
        <w:jc w:val="both"/>
      </w:pPr>
    </w:p>
    <w:p w:rsidR="006B5536" w:rsidRDefault="006B5536" w:rsidP="007E44B3">
      <w:pPr>
        <w:jc w:val="right"/>
        <w:rPr>
          <w:sz w:val="28"/>
          <w:szCs w:val="28"/>
        </w:rPr>
      </w:pPr>
    </w:p>
    <w:p w:rsidR="007E44B3" w:rsidRDefault="007E44B3" w:rsidP="007E44B3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6B5536" w:rsidRDefault="006B5536" w:rsidP="007E44B3">
      <w:pPr>
        <w:jc w:val="right"/>
        <w:rPr>
          <w:sz w:val="28"/>
          <w:szCs w:val="28"/>
        </w:rPr>
      </w:pPr>
    </w:p>
    <w:p w:rsidR="00EF50B4" w:rsidRPr="003524A3" w:rsidRDefault="00EF50B4" w:rsidP="003524A3">
      <w:pPr>
        <w:tabs>
          <w:tab w:val="left" w:pos="1274"/>
        </w:tabs>
        <w:jc w:val="right"/>
      </w:pPr>
    </w:p>
    <w:tbl>
      <w:tblPr>
        <w:tblpPr w:leftFromText="180" w:rightFromText="180" w:vertAnchor="text" w:tblpY="1"/>
        <w:tblOverlap w:val="never"/>
        <w:tblW w:w="14474" w:type="dxa"/>
        <w:tblInd w:w="93" w:type="dxa"/>
        <w:tblLook w:val="04A0" w:firstRow="1" w:lastRow="0" w:firstColumn="1" w:lastColumn="0" w:noHBand="0" w:noVBand="1"/>
      </w:tblPr>
      <w:tblGrid>
        <w:gridCol w:w="14636"/>
      </w:tblGrid>
      <w:tr w:rsidR="00892E88" w:rsidRPr="004D0C3B" w:rsidTr="003524A3">
        <w:trPr>
          <w:trHeight w:val="20"/>
        </w:trPr>
        <w:tc>
          <w:tcPr>
            <w:tcW w:w="14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4044" w:type="dxa"/>
              <w:tblInd w:w="232" w:type="dxa"/>
              <w:tblLook w:val="04A0" w:firstRow="1" w:lastRow="0" w:firstColumn="1" w:lastColumn="0" w:noHBand="0" w:noVBand="1"/>
            </w:tblPr>
            <w:tblGrid>
              <w:gridCol w:w="14188"/>
            </w:tblGrid>
            <w:tr w:rsidR="00521F78" w:rsidRPr="003524A3" w:rsidTr="00C1435C">
              <w:trPr>
                <w:trHeight w:val="530"/>
              </w:trPr>
              <w:tc>
                <w:tcPr>
                  <w:tcW w:w="140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4A3" w:rsidRDefault="00521F78" w:rsidP="003524A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3524A3">
                    <w:rPr>
                      <w:b/>
                      <w:bCs/>
                    </w:rPr>
                    <w:t>Перечень основных мероприятий</w:t>
                  </w:r>
                </w:p>
                <w:p w:rsidR="00521F78" w:rsidRDefault="00521F78" w:rsidP="003524A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3524A3">
                    <w:rPr>
                      <w:b/>
                      <w:bCs/>
                    </w:rPr>
                    <w:t xml:space="preserve"> муниципальной программы «Культура Ханты-Мансийского района на 2018 – 2020 годы»</w:t>
                  </w:r>
                </w:p>
                <w:p w:rsidR="00C1435C" w:rsidRDefault="00C1435C" w:rsidP="003524A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tbl>
                  <w:tblPr>
                    <w:tblW w:w="1487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221"/>
                    <w:gridCol w:w="2167"/>
                    <w:gridCol w:w="1492"/>
                    <w:gridCol w:w="1678"/>
                    <w:gridCol w:w="1688"/>
                    <w:gridCol w:w="1643"/>
                    <w:gridCol w:w="1991"/>
                    <w:gridCol w:w="2082"/>
                  </w:tblGrid>
                  <w:tr w:rsidR="00C1435C" w:rsidRPr="00363AC1" w:rsidTr="00363AC1">
                    <w:trPr>
                      <w:trHeight w:val="720"/>
                    </w:trPr>
                    <w:tc>
                      <w:tcPr>
                        <w:tcW w:w="1265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Номер основного мероприятия</w:t>
                        </w:r>
                      </w:p>
                    </w:tc>
                    <w:tc>
                      <w:tcPr>
                        <w:tcW w:w="2251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Основные мероприятия муниципальной программы (связь мероприятий с показателями муниципальной программы)</w:t>
                        </w:r>
                      </w:p>
                    </w:tc>
                    <w:tc>
                      <w:tcPr>
                        <w:tcW w:w="154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Ответственный исполнитель (соисполнитель)</w:t>
                        </w:r>
                      </w:p>
                    </w:tc>
                    <w:tc>
                      <w:tcPr>
                        <w:tcW w:w="1741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Источники финансирования</w:t>
                        </w:r>
                      </w:p>
                    </w:tc>
                    <w:tc>
                      <w:tcPr>
                        <w:tcW w:w="8070" w:type="dxa"/>
                        <w:gridSpan w:val="4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Финансовые затраты на реализацию</w:t>
                        </w:r>
                        <w:r w:rsidRPr="00363AC1">
                          <w:rPr>
                            <w:sz w:val="20"/>
                            <w:szCs w:val="20"/>
                          </w:rPr>
                          <w:br/>
                          <w:t>(тыс. рублей)</w:t>
                        </w:r>
                      </w:p>
                    </w:tc>
                  </w:tr>
                  <w:tr w:rsidR="00C1435C" w:rsidRPr="00363AC1" w:rsidTr="00363AC1">
                    <w:trPr>
                      <w:trHeight w:val="315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38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6232" w:type="dxa"/>
                        <w:gridSpan w:val="3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 том числе: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38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2018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2019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2020</w:t>
                        </w:r>
                      </w:p>
                    </w:tc>
                  </w:tr>
                  <w:tr w:rsidR="00C1435C" w:rsidRPr="00363AC1" w:rsidTr="00363AC1">
                    <w:trPr>
                      <w:trHeight w:val="48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38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25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547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C1435C" w:rsidRPr="00363AC1" w:rsidTr="00363AC1">
                    <w:trPr>
                      <w:trHeight w:val="255"/>
                    </w:trPr>
                    <w:tc>
                      <w:tcPr>
                        <w:tcW w:w="1265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2251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Основное мероприятие Создание условий для удовлетворения культурных потребностей жителей Ханты - Мансийского района (номер целевого показателя 1,2,8)</w:t>
                        </w:r>
                      </w:p>
                    </w:tc>
                    <w:tc>
                      <w:tcPr>
                        <w:tcW w:w="154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107412,0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38907,1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31489,8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37015,1</w:t>
                        </w:r>
                      </w:p>
                    </w:tc>
                  </w:tr>
                  <w:tr w:rsidR="00C1435C" w:rsidRPr="00363AC1" w:rsidTr="00363AC1">
                    <w:trPr>
                      <w:trHeight w:val="33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C1435C" w:rsidRPr="00363AC1" w:rsidTr="00363AC1">
                    <w:trPr>
                      <w:trHeight w:val="285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автономного округа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12369,6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8686,9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89,6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3593,1</w:t>
                        </w:r>
                      </w:p>
                    </w:tc>
                  </w:tr>
                  <w:tr w:rsidR="00C1435C" w:rsidRPr="00363AC1" w:rsidTr="00363AC1">
                    <w:trPr>
                      <w:trHeight w:val="1425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района 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95042,4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30220,2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31400,2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33422,0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1.1.</w:t>
                        </w:r>
                      </w:p>
                    </w:tc>
                    <w:tc>
                      <w:tcPr>
                        <w:tcW w:w="2251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Проведение мероприятий районного уровня, в том числе направленных на сохранение                         и развитие традиционной культуры коренных народов Севера (Субсидия, передаваемая СО НКО</w:t>
                        </w:r>
                        <w:proofErr w:type="gramStart"/>
                        <w:r w:rsidRPr="00363AC1">
                          <w:rPr>
                            <w:sz w:val="20"/>
                            <w:szCs w:val="20"/>
                          </w:rPr>
                          <w:t xml:space="preserve"> )</w:t>
                        </w:r>
                        <w:proofErr w:type="gramEnd"/>
                      </w:p>
                    </w:tc>
                    <w:tc>
                      <w:tcPr>
                        <w:tcW w:w="154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Комитет по культуре, спорту и социальной политике</w:t>
                        </w:r>
                      </w:p>
                    </w:tc>
                    <w:tc>
                      <w:tcPr>
                        <w:tcW w:w="1741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4010,0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550,0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1730,0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1730,0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района 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4010,0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550,0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1730,0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1730,0</w:t>
                        </w:r>
                      </w:p>
                    </w:tc>
                  </w:tr>
                  <w:tr w:rsidR="00C1435C" w:rsidRPr="00363AC1" w:rsidTr="00363AC1">
                    <w:trPr>
                      <w:trHeight w:val="2595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сельских поселений района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C1435C" w:rsidRPr="00363AC1" w:rsidTr="00363AC1">
                    <w:trPr>
                      <w:trHeight w:val="525"/>
                    </w:trPr>
                    <w:tc>
                      <w:tcPr>
                        <w:tcW w:w="1265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1.2.</w:t>
                        </w:r>
                      </w:p>
                    </w:tc>
                    <w:tc>
                      <w:tcPr>
                        <w:tcW w:w="2251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Оказание информационной поддержки социально ориентированным некоммерческим организациям</w:t>
                        </w:r>
                      </w:p>
                    </w:tc>
                    <w:tc>
                      <w:tcPr>
                        <w:tcW w:w="154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Комитет по культуре, спорту и социальной политике</w:t>
                        </w:r>
                      </w:p>
                    </w:tc>
                    <w:tc>
                      <w:tcPr>
                        <w:tcW w:w="1741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C1435C" w:rsidRPr="00363AC1" w:rsidTr="00363AC1">
                    <w:trPr>
                      <w:trHeight w:val="132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района 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C1435C" w:rsidRPr="00363AC1" w:rsidTr="00363AC1">
                    <w:trPr>
                      <w:trHeight w:val="240"/>
                    </w:trPr>
                    <w:tc>
                      <w:tcPr>
                        <w:tcW w:w="1265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1.3.</w:t>
                        </w:r>
                      </w:p>
                    </w:tc>
                    <w:tc>
                      <w:tcPr>
                        <w:tcW w:w="2251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Осуществление отдельных государственных полномочий, переданных муниципальным образованиям автономного округа в области архивного дела</w:t>
                        </w:r>
                      </w:p>
                    </w:tc>
                    <w:tc>
                      <w:tcPr>
                        <w:tcW w:w="154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363AC1">
                          <w:rPr>
                            <w:sz w:val="20"/>
                            <w:szCs w:val="20"/>
                          </w:rPr>
                          <w:t>Админи-страция</w:t>
                        </w:r>
                        <w:proofErr w:type="spellEnd"/>
                        <w:proofErr w:type="gramEnd"/>
                        <w:r w:rsidRPr="00363AC1">
                          <w:rPr>
                            <w:sz w:val="20"/>
                            <w:szCs w:val="20"/>
                          </w:rPr>
                          <w:t xml:space="preserve"> Ханты-Мансийского района (архивный отдел)</w:t>
                        </w: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268,9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86,2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89,6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93,1</w:t>
                        </w:r>
                      </w:p>
                    </w:tc>
                  </w:tr>
                  <w:tr w:rsidR="00C1435C" w:rsidRPr="00363AC1" w:rsidTr="00363AC1">
                    <w:trPr>
                      <w:trHeight w:val="207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автономного округа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268,9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86,2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89,6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93,1</w:t>
                        </w:r>
                      </w:p>
                    </w:tc>
                  </w:tr>
                  <w:tr w:rsidR="00C1435C" w:rsidRPr="00363AC1" w:rsidTr="00363AC1">
                    <w:trPr>
                      <w:trHeight w:val="240"/>
                    </w:trPr>
                    <w:tc>
                      <w:tcPr>
                        <w:tcW w:w="1265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1.4.</w:t>
                        </w:r>
                      </w:p>
                    </w:tc>
                    <w:tc>
                      <w:tcPr>
                        <w:tcW w:w="2251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Создание условий для удовлетворения потребностей населения района в оказании услуг в сфере культуры (содержание комитета)</w:t>
                        </w:r>
                      </w:p>
                    </w:tc>
                    <w:tc>
                      <w:tcPr>
                        <w:tcW w:w="154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Комитет по культуре, спорту и социальной политике</w:t>
                        </w: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91032,4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29670,2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29670,2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31692,0</w:t>
                        </w:r>
                      </w:p>
                    </w:tc>
                  </w:tr>
                  <w:tr w:rsidR="00C1435C" w:rsidRPr="00363AC1" w:rsidTr="00363AC1">
                    <w:trPr>
                      <w:trHeight w:val="1695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района 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91032,4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29670,2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29670,2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31692,0</w:t>
                        </w:r>
                      </w:p>
                    </w:tc>
                  </w:tr>
                  <w:tr w:rsidR="00C1435C" w:rsidRPr="00363AC1" w:rsidTr="00363AC1">
                    <w:trPr>
                      <w:trHeight w:val="255"/>
                    </w:trPr>
                    <w:tc>
                      <w:tcPr>
                        <w:tcW w:w="1265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1.5.</w:t>
                        </w:r>
                      </w:p>
                    </w:tc>
                    <w:tc>
                      <w:tcPr>
                        <w:tcW w:w="2251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Содействие местному самоуправлению в развитии исторических и иных местных традиций</w:t>
                        </w:r>
                      </w:p>
                    </w:tc>
                    <w:tc>
                      <w:tcPr>
                        <w:tcW w:w="154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pacing w:after="240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Комитет по финансам (сельские поселения)</w:t>
                        </w: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4100,0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600,0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3500,0</w:t>
                        </w:r>
                      </w:p>
                    </w:tc>
                  </w:tr>
                  <w:tr w:rsidR="00C1435C" w:rsidRPr="00363AC1" w:rsidTr="00363AC1">
                    <w:trPr>
                      <w:trHeight w:val="1155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автономного округа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4100,0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600,0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3500,0</w:t>
                        </w:r>
                      </w:p>
                    </w:tc>
                  </w:tr>
                  <w:tr w:rsidR="00C1435C" w:rsidRPr="00363AC1" w:rsidTr="00363AC1">
                    <w:trPr>
                      <w:trHeight w:val="255"/>
                    </w:trPr>
                    <w:tc>
                      <w:tcPr>
                        <w:tcW w:w="1265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1.6.</w:t>
                        </w:r>
                      </w:p>
                    </w:tc>
                    <w:tc>
                      <w:tcPr>
                        <w:tcW w:w="2251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Субсидия на обеспечение исполнения указов Президента РФ №№597,761</w:t>
                        </w:r>
                      </w:p>
                    </w:tc>
                    <w:tc>
                      <w:tcPr>
                        <w:tcW w:w="154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 xml:space="preserve">Комитет по культуре, спорту и социальной политике </w:t>
                        </w:r>
                        <w:r w:rsidRPr="00363AC1">
                          <w:rPr>
                            <w:sz w:val="20"/>
                            <w:szCs w:val="20"/>
                          </w:rPr>
                          <w:br w:type="page"/>
                          <w:t>(МКУ «ЦБС»)</w:t>
                        </w: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8000,7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8000,7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C1435C" w:rsidRPr="00363AC1" w:rsidTr="00363AC1">
                    <w:trPr>
                      <w:trHeight w:val="1185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автономного округа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8000,7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8000,7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C1435C" w:rsidRPr="00363AC1" w:rsidTr="00363AC1">
                    <w:trPr>
                      <w:trHeight w:val="255"/>
                    </w:trPr>
                    <w:tc>
                      <w:tcPr>
                        <w:tcW w:w="1265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251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Основное мероприятие Укрепление материально-технической базы учреждений культуры (номер целевого показателя 3,4)</w:t>
                        </w:r>
                      </w:p>
                    </w:tc>
                    <w:tc>
                      <w:tcPr>
                        <w:tcW w:w="1547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41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65812,3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8078,5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1211,8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56522,0</w:t>
                        </w:r>
                      </w:p>
                    </w:tc>
                  </w:tr>
                  <w:tr w:rsidR="00C1435C" w:rsidRPr="00363AC1" w:rsidTr="00363AC1">
                    <w:trPr>
                      <w:trHeight w:val="315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автономного округа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53695,9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53695,9</w:t>
                        </w:r>
                      </w:p>
                    </w:tc>
                  </w:tr>
                  <w:tr w:rsidR="00C1435C" w:rsidRPr="00363AC1" w:rsidTr="00363AC1">
                    <w:trPr>
                      <w:trHeight w:val="1515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района 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12116,4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8078,5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1211,8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2826,1</w:t>
                        </w:r>
                      </w:p>
                    </w:tc>
                  </w:tr>
                  <w:tr w:rsidR="00C1435C" w:rsidRPr="00363AC1" w:rsidTr="00363AC1">
                    <w:trPr>
                      <w:trHeight w:val="285"/>
                    </w:trPr>
                    <w:tc>
                      <w:tcPr>
                        <w:tcW w:w="1265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2.1.</w:t>
                        </w:r>
                      </w:p>
                    </w:tc>
                    <w:tc>
                      <w:tcPr>
                        <w:tcW w:w="2251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Содержание</w:t>
                        </w:r>
                        <w:r w:rsidRPr="00363AC1">
                          <w:rPr>
                            <w:sz w:val="20"/>
                            <w:szCs w:val="20"/>
                          </w:rPr>
                          <w:br w:type="page"/>
                          <w:t xml:space="preserve"> объекта "Культурно-спортивный комплекс (дом культуры – библиотека – универсальный игровой зал) в д. Ярки Ханты – Мансийского района"</w:t>
                        </w:r>
                        <w:r w:rsidRPr="00363AC1">
                          <w:rPr>
                            <w:sz w:val="20"/>
                            <w:szCs w:val="20"/>
                          </w:rPr>
                          <w:br w:type="page"/>
                        </w:r>
                      </w:p>
                    </w:tc>
                    <w:tc>
                      <w:tcPr>
                        <w:tcW w:w="154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Департамент строительства, архитектуры и ЖКХ (МКУ    «</w:t>
                        </w:r>
                        <w:proofErr w:type="spellStart"/>
                        <w:r w:rsidRPr="00363AC1">
                          <w:rPr>
                            <w:sz w:val="20"/>
                            <w:szCs w:val="20"/>
                          </w:rPr>
                          <w:t>УКСиР</w:t>
                        </w:r>
                        <w:proofErr w:type="spellEnd"/>
                        <w:r w:rsidRPr="00363AC1">
                          <w:rPr>
                            <w:sz w:val="20"/>
                            <w:szCs w:val="20"/>
                          </w:rPr>
                          <w:t>»)</w:t>
                        </w: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2423,6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1211,8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1211,8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C1435C" w:rsidRPr="00363AC1" w:rsidTr="00363AC1">
                    <w:trPr>
                      <w:trHeight w:val="204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района 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2423,6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1211,8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1211,8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2.2.</w:t>
                        </w:r>
                      </w:p>
                    </w:tc>
                    <w:tc>
                      <w:tcPr>
                        <w:tcW w:w="2251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 xml:space="preserve">Разработка проектно-сметной документации по строительству объекта «Многофункциональный досуговый центр (дом культуры, библиотека, детская музыкальная школа, административные помещения, сельская администрация, учреждения для работников территориальных органов власти, парк Победы, детская площадка, благоустройство) в п. </w:t>
                        </w:r>
                        <w:proofErr w:type="spellStart"/>
                        <w:r w:rsidRPr="00363AC1">
                          <w:rPr>
                            <w:sz w:val="20"/>
                            <w:szCs w:val="20"/>
                          </w:rPr>
                          <w:t>Луговском</w:t>
                        </w:r>
                        <w:proofErr w:type="spellEnd"/>
                        <w:r w:rsidRPr="00363AC1">
                          <w:rPr>
                            <w:sz w:val="20"/>
                            <w:szCs w:val="20"/>
                          </w:rPr>
                          <w:t xml:space="preserve"> Ханты – Мансийского района»</w:t>
                        </w:r>
                      </w:p>
                    </w:tc>
                    <w:tc>
                      <w:tcPr>
                        <w:tcW w:w="154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Департамент строительства, архитектуры и ЖКХ (МКУ    «</w:t>
                        </w:r>
                        <w:proofErr w:type="spellStart"/>
                        <w:r w:rsidRPr="00363AC1">
                          <w:rPr>
                            <w:sz w:val="20"/>
                            <w:szCs w:val="20"/>
                          </w:rPr>
                          <w:t>УКСиР</w:t>
                        </w:r>
                        <w:proofErr w:type="spellEnd"/>
                        <w:r w:rsidRPr="00363AC1">
                          <w:rPr>
                            <w:sz w:val="20"/>
                            <w:szCs w:val="20"/>
                          </w:rPr>
                          <w:t>»)</w:t>
                        </w: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6866,7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6866,7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C1435C" w:rsidRPr="00363AC1" w:rsidTr="00363AC1">
                    <w:trPr>
                      <w:trHeight w:val="5415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района 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6866,7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6866,7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C1435C" w:rsidRPr="00363AC1" w:rsidTr="00363AC1">
                    <w:trPr>
                      <w:trHeight w:val="285"/>
                    </w:trPr>
                    <w:tc>
                      <w:tcPr>
                        <w:tcW w:w="1265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2.3.</w:t>
                        </w:r>
                      </w:p>
                    </w:tc>
                    <w:tc>
                      <w:tcPr>
                        <w:tcW w:w="2251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A97512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«Культурно-спортивный комплекс (дом культуры – библиотека – универсальный игровой зал) в д. Ярки Ханты – Мансийского района» (СМР)</w:t>
                        </w:r>
                      </w:p>
                    </w:tc>
                    <w:tc>
                      <w:tcPr>
                        <w:tcW w:w="154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Департамент строительства, архитектуры и ЖКХ (МКУ    «</w:t>
                        </w:r>
                        <w:proofErr w:type="spellStart"/>
                        <w:r w:rsidRPr="00363AC1">
                          <w:rPr>
                            <w:sz w:val="20"/>
                            <w:szCs w:val="20"/>
                          </w:rPr>
                          <w:t>УКСиР</w:t>
                        </w:r>
                        <w:proofErr w:type="spellEnd"/>
                        <w:r w:rsidRPr="00363AC1">
                          <w:rPr>
                            <w:sz w:val="20"/>
                            <w:szCs w:val="20"/>
                          </w:rPr>
                          <w:t>»)</w:t>
                        </w: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56522,0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56522,0</w:t>
                        </w:r>
                      </w:p>
                    </w:tc>
                  </w:tr>
                  <w:tr w:rsidR="00C1435C" w:rsidRPr="00363AC1" w:rsidTr="00363AC1">
                    <w:trPr>
                      <w:trHeight w:val="285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автономного округа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53695,9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53695,9</w:t>
                        </w:r>
                      </w:p>
                    </w:tc>
                  </w:tr>
                  <w:tr w:rsidR="00C1435C" w:rsidRPr="00363AC1" w:rsidTr="00363AC1">
                    <w:trPr>
                      <w:trHeight w:val="159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района 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2826,1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2826,1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3.</w:t>
                        </w:r>
                      </w:p>
                    </w:tc>
                    <w:tc>
                      <w:tcPr>
                        <w:tcW w:w="2251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Основное мероприятие Совершенствование качества предоставляемых услуг дополнительного образования в сфере культуры (номер целевого показателя 5)</w:t>
                        </w:r>
                      </w:p>
                    </w:tc>
                    <w:tc>
                      <w:tcPr>
                        <w:tcW w:w="1547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41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56017,0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18265,7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18565,7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19185,6</w:t>
                        </w:r>
                      </w:p>
                    </w:tc>
                  </w:tr>
                  <w:tr w:rsidR="00C1435C" w:rsidRPr="00363AC1" w:rsidTr="00363AC1">
                    <w:trPr>
                      <w:trHeight w:val="2175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района 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56017,0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18265,7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18565,7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19185,6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3.1.</w:t>
                        </w:r>
                      </w:p>
                    </w:tc>
                    <w:tc>
                      <w:tcPr>
                        <w:tcW w:w="2251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Поддержка талантливых детей, обучающихся           в детской музыкальной школе, повышение уровня мастерства педагогов</w:t>
                        </w:r>
                      </w:p>
                    </w:tc>
                    <w:tc>
                      <w:tcPr>
                        <w:tcW w:w="154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Комитет по культуре, спорту и социальной политике (МБОУ ДО ДМШ)</w:t>
                        </w:r>
                      </w:p>
                    </w:tc>
                    <w:tc>
                      <w:tcPr>
                        <w:tcW w:w="1741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600,0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100,0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400,0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100,0</w:t>
                        </w:r>
                      </w:p>
                    </w:tc>
                  </w:tr>
                  <w:tr w:rsidR="00C1435C" w:rsidRPr="00363AC1" w:rsidTr="00363AC1">
                    <w:trPr>
                      <w:trHeight w:val="1755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района 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600,0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100,0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400,0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100,0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3.2.</w:t>
                        </w:r>
                      </w:p>
                    </w:tc>
                    <w:tc>
                      <w:tcPr>
                        <w:tcW w:w="2251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Создание условий для удовлетворения потребности населения района в оказании услуг дополнительного образования (содержание учреждения муз</w:t>
                        </w:r>
                        <w:proofErr w:type="gramStart"/>
                        <w:r w:rsidRPr="00363AC1">
                          <w:rPr>
                            <w:sz w:val="20"/>
                            <w:szCs w:val="20"/>
                          </w:rPr>
                          <w:t>.</w:t>
                        </w:r>
                        <w:proofErr w:type="gramEnd"/>
                        <w:r w:rsidRPr="00363AC1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363AC1">
                          <w:rPr>
                            <w:sz w:val="20"/>
                            <w:szCs w:val="20"/>
                          </w:rPr>
                          <w:t>ш</w:t>
                        </w:r>
                        <w:proofErr w:type="gramEnd"/>
                        <w:r w:rsidRPr="00363AC1">
                          <w:rPr>
                            <w:sz w:val="20"/>
                            <w:szCs w:val="20"/>
                          </w:rPr>
                          <w:t>кола)</w:t>
                        </w:r>
                      </w:p>
                    </w:tc>
                    <w:tc>
                      <w:tcPr>
                        <w:tcW w:w="154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Комитет по культуре, спорту и социальной политике (МБОУ ДО ДМШ)</w:t>
                        </w:r>
                      </w:p>
                    </w:tc>
                    <w:tc>
                      <w:tcPr>
                        <w:tcW w:w="1741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55417,0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18165,7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18165,7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19085,6</w:t>
                        </w:r>
                      </w:p>
                    </w:tc>
                  </w:tr>
                  <w:tr w:rsidR="00C1435C" w:rsidRPr="00363AC1" w:rsidTr="00363AC1">
                    <w:trPr>
                      <w:trHeight w:val="219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района 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55417,0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18165,7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18165,7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19085,6</w:t>
                        </w:r>
                      </w:p>
                    </w:tc>
                  </w:tr>
                  <w:tr w:rsidR="00C1435C" w:rsidRPr="00363AC1" w:rsidTr="00363AC1">
                    <w:trPr>
                      <w:trHeight w:val="330"/>
                    </w:trPr>
                    <w:tc>
                      <w:tcPr>
                        <w:tcW w:w="1265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4.</w:t>
                        </w:r>
                      </w:p>
                    </w:tc>
                    <w:tc>
                      <w:tcPr>
                        <w:tcW w:w="2251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Основное мероприятие Совершенствование библиотечного обслуживания населения Ханты - Мансийского района (номер целевого показателя 6,7)</w:t>
                        </w:r>
                      </w:p>
                    </w:tc>
                    <w:tc>
                      <w:tcPr>
                        <w:tcW w:w="154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 xml:space="preserve">Комитет по культуре, </w:t>
                        </w:r>
                        <w:r w:rsidRPr="00363AC1">
                          <w:rPr>
                            <w:sz w:val="20"/>
                            <w:szCs w:val="20"/>
                          </w:rPr>
                          <w:br/>
                          <w:t xml:space="preserve">спорту и социальной политике </w:t>
                        </w:r>
                        <w:r w:rsidRPr="00363AC1">
                          <w:rPr>
                            <w:sz w:val="20"/>
                            <w:szCs w:val="20"/>
                          </w:rPr>
                          <w:br/>
                          <w:t xml:space="preserve">(МКУ «ЦБС») </w:t>
                        </w: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58264,9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19600,2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19423,1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19241,6</w:t>
                        </w:r>
                      </w:p>
                    </w:tc>
                  </w:tr>
                  <w:tr w:rsidR="00C1435C" w:rsidRPr="00363AC1" w:rsidTr="00363AC1">
                    <w:trPr>
                      <w:trHeight w:val="285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18,6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6,2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6,2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6,2</w:t>
                        </w:r>
                      </w:p>
                    </w:tc>
                  </w:tr>
                  <w:tr w:rsidR="00C1435C" w:rsidRPr="00363AC1" w:rsidTr="00363AC1">
                    <w:trPr>
                      <w:trHeight w:val="36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автономного округа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2477,1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655,7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1165,7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655,7</w:t>
                        </w:r>
                      </w:p>
                    </w:tc>
                  </w:tr>
                  <w:tr w:rsidR="00C1435C" w:rsidRPr="00363AC1" w:rsidTr="00363AC1">
                    <w:trPr>
                      <w:trHeight w:val="285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района 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55769,2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18938,3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18251,2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18579,7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средства бюджета района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55328,5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18821,4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18044,3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18462,8</w:t>
                        </w:r>
                      </w:p>
                    </w:tc>
                  </w:tr>
                  <w:tr w:rsidR="00C1435C" w:rsidRPr="00363AC1" w:rsidTr="00363AC1">
                    <w:trPr>
                      <w:trHeight w:val="1065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 xml:space="preserve">средства бюджета района на </w:t>
                        </w:r>
                        <w:proofErr w:type="spellStart"/>
                        <w:r w:rsidRPr="00363AC1">
                          <w:rPr>
                            <w:sz w:val="20"/>
                            <w:szCs w:val="20"/>
                          </w:rPr>
                          <w:t>софинансирование</w:t>
                        </w:r>
                        <w:proofErr w:type="spellEnd"/>
                        <w:r w:rsidRPr="00363AC1">
                          <w:rPr>
                            <w:sz w:val="20"/>
                            <w:szCs w:val="20"/>
                          </w:rPr>
                          <w:t xml:space="preserve"> расходов за счет средств бюджета автономного округа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440,7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116,9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206,9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116,9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4.1.</w:t>
                        </w:r>
                      </w:p>
                    </w:tc>
                    <w:tc>
                      <w:tcPr>
                        <w:tcW w:w="2251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pacing w:after="240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Развитие каналов доступа к мировым информационным ресурсам</w:t>
                        </w:r>
                      </w:p>
                    </w:tc>
                    <w:tc>
                      <w:tcPr>
                        <w:tcW w:w="154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 xml:space="preserve">Комитет по культуре, спорту и социальной политике </w:t>
                        </w:r>
                        <w:r w:rsidRPr="00363AC1">
                          <w:rPr>
                            <w:sz w:val="20"/>
                            <w:szCs w:val="20"/>
                          </w:rPr>
                          <w:br/>
                          <w:t>(МКУ «ЦБС»)</w:t>
                        </w: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1184,4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394,8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394,8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394,8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18,6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6,2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6,2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6,2</w:t>
                        </w:r>
                      </w:p>
                    </w:tc>
                  </w:tr>
                  <w:tr w:rsidR="00C1435C" w:rsidRPr="00363AC1" w:rsidTr="00363AC1">
                    <w:trPr>
                      <w:trHeight w:val="27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автономного округа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987,9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329,3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329,3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329,3</w:t>
                        </w:r>
                      </w:p>
                    </w:tc>
                  </w:tr>
                  <w:tr w:rsidR="00C1435C" w:rsidRPr="00363AC1" w:rsidTr="00363AC1">
                    <w:trPr>
                      <w:trHeight w:val="33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района 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177,9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59,3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59,3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59,3</w:t>
                        </w:r>
                      </w:p>
                    </w:tc>
                  </w:tr>
                  <w:tr w:rsidR="00C1435C" w:rsidRPr="00363AC1" w:rsidTr="00363AC1">
                    <w:trPr>
                      <w:trHeight w:val="315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1435C" w:rsidRPr="00363AC1" w:rsidTr="00363AC1">
                    <w:trPr>
                      <w:trHeight w:val="108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 xml:space="preserve">средства бюджета района на </w:t>
                        </w:r>
                        <w:proofErr w:type="spellStart"/>
                        <w:r w:rsidRPr="00363AC1">
                          <w:rPr>
                            <w:sz w:val="20"/>
                            <w:szCs w:val="20"/>
                          </w:rPr>
                          <w:t>софинансирование</w:t>
                        </w:r>
                        <w:proofErr w:type="spellEnd"/>
                        <w:r w:rsidRPr="00363AC1">
                          <w:rPr>
                            <w:sz w:val="20"/>
                            <w:szCs w:val="20"/>
                          </w:rPr>
                          <w:t xml:space="preserve"> расходов за счет средств бюджета автономного округа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177,9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59,3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59,3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59,3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4.2.</w:t>
                        </w:r>
                      </w:p>
                    </w:tc>
                    <w:tc>
                      <w:tcPr>
                        <w:tcW w:w="2251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Формирование общенациональных информационных ресурсов</w:t>
                        </w:r>
                      </w:p>
                    </w:tc>
                    <w:tc>
                      <w:tcPr>
                        <w:tcW w:w="154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 xml:space="preserve">Комитет по культуре, спорту и социальной политике </w:t>
                        </w:r>
                        <w:r w:rsidRPr="00363AC1">
                          <w:rPr>
                            <w:sz w:val="20"/>
                            <w:szCs w:val="20"/>
                          </w:rPr>
                          <w:br/>
                          <w:t>(МКУ «ЦБС»)</w:t>
                        </w: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1152,0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384,0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384,0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384,0</w:t>
                        </w:r>
                      </w:p>
                    </w:tc>
                  </w:tr>
                  <w:tr w:rsidR="00C1435C" w:rsidRPr="00363AC1" w:rsidTr="00363AC1">
                    <w:trPr>
                      <w:trHeight w:val="33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автономного округа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979,2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326,4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326,4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326,4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района 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172,8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57,6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57,6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57,6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1435C" w:rsidRPr="00363AC1" w:rsidTr="00363AC1">
                    <w:trPr>
                      <w:trHeight w:val="1005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 xml:space="preserve">средства бюджета района на </w:t>
                        </w:r>
                        <w:proofErr w:type="spellStart"/>
                        <w:r w:rsidRPr="00363AC1">
                          <w:rPr>
                            <w:sz w:val="20"/>
                            <w:szCs w:val="20"/>
                          </w:rPr>
                          <w:t>софинансирование</w:t>
                        </w:r>
                        <w:proofErr w:type="spellEnd"/>
                        <w:r w:rsidRPr="00363AC1">
                          <w:rPr>
                            <w:sz w:val="20"/>
                            <w:szCs w:val="20"/>
                          </w:rPr>
                          <w:t xml:space="preserve"> расходов за счет средств бюджета автономного округа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172,8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57,6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57,6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57,6</w:t>
                        </w:r>
                      </w:p>
                    </w:tc>
                  </w:tr>
                  <w:tr w:rsidR="00C1435C" w:rsidRPr="00363AC1" w:rsidTr="00363AC1">
                    <w:trPr>
                      <w:trHeight w:val="360"/>
                    </w:trPr>
                    <w:tc>
                      <w:tcPr>
                        <w:tcW w:w="1265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4.3.</w:t>
                        </w:r>
                      </w:p>
                    </w:tc>
                    <w:tc>
                      <w:tcPr>
                        <w:tcW w:w="2251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Формирование нового социокультурного пространства</w:t>
                        </w:r>
                      </w:p>
                    </w:tc>
                    <w:tc>
                      <w:tcPr>
                        <w:tcW w:w="154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 xml:space="preserve">Комитет по культуре, спорту и социальной политике </w:t>
                        </w:r>
                        <w:r w:rsidRPr="00363AC1">
                          <w:rPr>
                            <w:sz w:val="20"/>
                            <w:szCs w:val="20"/>
                          </w:rPr>
                          <w:br/>
                          <w:t>(МКУ «ЦБС»)</w:t>
                        </w: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600,0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600,0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C1435C" w:rsidRPr="00363AC1" w:rsidTr="00363AC1">
                    <w:trPr>
                      <w:trHeight w:val="345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автономного округа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510,0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510,0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района 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90,0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90,0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C1435C" w:rsidRPr="00363AC1" w:rsidTr="00363AC1">
                    <w:trPr>
                      <w:trHeight w:val="27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1435C" w:rsidRPr="00363AC1" w:rsidTr="00363AC1">
                    <w:trPr>
                      <w:trHeight w:val="78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 xml:space="preserve">средства бюджета района на </w:t>
                        </w:r>
                        <w:proofErr w:type="spellStart"/>
                        <w:r w:rsidRPr="00363AC1">
                          <w:rPr>
                            <w:sz w:val="20"/>
                            <w:szCs w:val="20"/>
                          </w:rPr>
                          <w:t>софинансирование</w:t>
                        </w:r>
                        <w:proofErr w:type="spellEnd"/>
                        <w:r w:rsidRPr="00363AC1">
                          <w:rPr>
                            <w:sz w:val="20"/>
                            <w:szCs w:val="20"/>
                          </w:rPr>
                          <w:t xml:space="preserve"> расходов за счет средств бюджета автономного округа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90,0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90,0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C1435C" w:rsidRPr="00363AC1" w:rsidTr="00363AC1">
                    <w:trPr>
                      <w:trHeight w:val="255"/>
                    </w:trPr>
                    <w:tc>
                      <w:tcPr>
                        <w:tcW w:w="1265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4.4.</w:t>
                        </w:r>
                      </w:p>
                    </w:tc>
                    <w:tc>
                      <w:tcPr>
                        <w:tcW w:w="2251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Создание условий для удовлетворения потребности населения района в оказании услуг в сфере библиотечного дела (содержание учреждения ЦБС)</w:t>
                        </w:r>
                      </w:p>
                    </w:tc>
                    <w:tc>
                      <w:tcPr>
                        <w:tcW w:w="154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 xml:space="preserve">Комитет по культуре, спорту и социальной политике </w:t>
                        </w:r>
                        <w:r w:rsidRPr="00363AC1">
                          <w:rPr>
                            <w:sz w:val="20"/>
                            <w:szCs w:val="20"/>
                          </w:rPr>
                          <w:br/>
                          <w:t>(МКУ «ЦБС»)</w:t>
                        </w: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55328,5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18821,4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18044,3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18462,8</w:t>
                        </w:r>
                      </w:p>
                    </w:tc>
                  </w:tr>
                  <w:tr w:rsidR="00C1435C" w:rsidRPr="00363AC1" w:rsidTr="00363AC1">
                    <w:trPr>
                      <w:trHeight w:val="216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района 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55328,5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18821,4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18044,3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18462,8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51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Всего по муниципальной программе</w:t>
                        </w:r>
                      </w:p>
                    </w:tc>
                    <w:tc>
                      <w:tcPr>
                        <w:tcW w:w="1547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287506,2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84851,5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70690,4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131964,3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18,6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6,2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6,2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6,2</w:t>
                        </w:r>
                      </w:p>
                    </w:tc>
                  </w:tr>
                  <w:tr w:rsidR="00C1435C" w:rsidRPr="00363AC1" w:rsidTr="00363AC1">
                    <w:trPr>
                      <w:trHeight w:val="345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автономного округа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68542,6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9342,6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1255,3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57944,7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района 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218945,0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75502,7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69428,9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74013,4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средства бюджета района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218504,3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75385,8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69222,0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73896,5</w:t>
                        </w:r>
                      </w:p>
                    </w:tc>
                  </w:tr>
                  <w:tr w:rsidR="00C1435C" w:rsidRPr="00363AC1" w:rsidTr="00363AC1">
                    <w:trPr>
                      <w:trHeight w:val="105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 xml:space="preserve">средства бюджета района на </w:t>
                        </w:r>
                        <w:proofErr w:type="spellStart"/>
                        <w:r w:rsidRPr="00363AC1">
                          <w:rPr>
                            <w:sz w:val="20"/>
                            <w:szCs w:val="20"/>
                          </w:rPr>
                          <w:t>софинансирование</w:t>
                        </w:r>
                        <w:proofErr w:type="spellEnd"/>
                        <w:r w:rsidRPr="00363AC1">
                          <w:rPr>
                            <w:sz w:val="20"/>
                            <w:szCs w:val="20"/>
                          </w:rPr>
                          <w:t xml:space="preserve"> расходов за счет средств бюджета автономного округа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440,7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116,9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206,9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116,9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02" w:type="dxa"/>
                        <w:gridSpan w:val="7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 том числе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C00000"/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color w:val="C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51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Инвестиции в объекты муниципальной собственности</w:t>
                        </w:r>
                      </w:p>
                    </w:tc>
                    <w:tc>
                      <w:tcPr>
                        <w:tcW w:w="1547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63388,7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6866,7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56522,0</w:t>
                        </w:r>
                      </w:p>
                    </w:tc>
                  </w:tr>
                  <w:tr w:rsidR="00C1435C" w:rsidRPr="00363AC1" w:rsidTr="00363AC1">
                    <w:trPr>
                      <w:trHeight w:val="33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color w:val="C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автономного округа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53695,9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53695,9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color w:val="C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района 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9692,8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6866,7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2826,1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color w:val="C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color w:val="C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средства бюджета района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9692,8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6866,7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2826,1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51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Прочие расходы</w:t>
                        </w:r>
                      </w:p>
                    </w:tc>
                    <w:tc>
                      <w:tcPr>
                        <w:tcW w:w="1547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224117,5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77984,8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70690,4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75442,3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18,6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6,2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6,2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6,2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автономного округа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14846,7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9342,6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1255,3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4248,8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района 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209252,2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68636,0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69428,9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71187,3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средства бюджета района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208811,5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68519,1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69222,0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71070,4</w:t>
                        </w:r>
                      </w:p>
                    </w:tc>
                  </w:tr>
                  <w:tr w:rsidR="00C1435C" w:rsidRPr="00363AC1" w:rsidTr="00363AC1">
                    <w:trPr>
                      <w:trHeight w:val="105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 xml:space="preserve">средства бюджета района на </w:t>
                        </w:r>
                        <w:proofErr w:type="spellStart"/>
                        <w:r w:rsidRPr="00363AC1">
                          <w:rPr>
                            <w:sz w:val="20"/>
                            <w:szCs w:val="20"/>
                          </w:rPr>
                          <w:t>софинансирование</w:t>
                        </w:r>
                        <w:proofErr w:type="spellEnd"/>
                        <w:r w:rsidRPr="00363AC1">
                          <w:rPr>
                            <w:sz w:val="20"/>
                            <w:szCs w:val="20"/>
                          </w:rPr>
                          <w:t xml:space="preserve"> расходов за счет средств бюджета автономного округа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440,7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116,9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206,9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116,9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02" w:type="dxa"/>
                        <w:gridSpan w:val="7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51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Ответственный исполнитель (Комитет по культуре, спорту и социальной политике)</w:t>
                        </w:r>
                      </w:p>
                    </w:tc>
                    <w:tc>
                      <w:tcPr>
                        <w:tcW w:w="1547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95042,4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30220,2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31400,2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33422,0</w:t>
                        </w:r>
                      </w:p>
                    </w:tc>
                  </w:tr>
                  <w:tr w:rsidR="00C1435C" w:rsidRPr="00363AC1" w:rsidTr="00363AC1">
                    <w:trPr>
                      <w:trHeight w:val="120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района 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95042,4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30220,2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31400,2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33422,0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51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363AC1">
                          <w:rPr>
                            <w:sz w:val="20"/>
                            <w:szCs w:val="20"/>
                          </w:rPr>
                          <w:t>Соисполнитель 2 (Администрация Ханты-Мансийского района (архивный отдел)</w:t>
                        </w:r>
                        <w:proofErr w:type="gramEnd"/>
                      </w:p>
                    </w:tc>
                    <w:tc>
                      <w:tcPr>
                        <w:tcW w:w="1547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41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268,9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86,2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89,6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93,1</w:t>
                        </w:r>
                      </w:p>
                    </w:tc>
                  </w:tr>
                  <w:tr w:rsidR="00C1435C" w:rsidRPr="00363AC1" w:rsidTr="00363AC1">
                    <w:trPr>
                      <w:trHeight w:val="102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автономного округа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268,9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86,2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89,6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93,1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51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363AC1">
                          <w:rPr>
                            <w:sz w:val="20"/>
                            <w:szCs w:val="20"/>
                          </w:rPr>
                          <w:t>Соисполнитель 3 (Комитет по финансам (сельские поселения)</w:t>
                        </w:r>
                        <w:proofErr w:type="gramEnd"/>
                      </w:p>
                    </w:tc>
                    <w:tc>
                      <w:tcPr>
                        <w:tcW w:w="1547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41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4100,0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600,0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3500,0</w:t>
                        </w:r>
                      </w:p>
                    </w:tc>
                  </w:tr>
                  <w:tr w:rsidR="00C1435C" w:rsidRPr="00363AC1" w:rsidTr="00363AC1">
                    <w:trPr>
                      <w:trHeight w:val="735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автономного округа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4100,0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600,0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3500,0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51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363AC1">
                          <w:rPr>
                            <w:sz w:val="20"/>
                            <w:szCs w:val="20"/>
                          </w:rPr>
                          <w:t>Соисполнитель 4 (Департамент строительства, архитектуры и ЖКХ (МКУ «</w:t>
                        </w:r>
                        <w:proofErr w:type="spellStart"/>
                        <w:r w:rsidRPr="00363AC1">
                          <w:rPr>
                            <w:sz w:val="20"/>
                            <w:szCs w:val="20"/>
                          </w:rPr>
                          <w:t>УКСиР</w:t>
                        </w:r>
                        <w:proofErr w:type="spellEnd"/>
                        <w:r w:rsidRPr="00363AC1">
                          <w:rPr>
                            <w:sz w:val="20"/>
                            <w:szCs w:val="20"/>
                          </w:rPr>
                          <w:t>»)</w:t>
                        </w:r>
                        <w:proofErr w:type="gramEnd"/>
                      </w:p>
                    </w:tc>
                    <w:tc>
                      <w:tcPr>
                        <w:tcW w:w="1547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41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65812,3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8078,5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1211,8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56522,0</w:t>
                        </w:r>
                      </w:p>
                    </w:tc>
                  </w:tr>
                  <w:tr w:rsidR="00C1435C" w:rsidRPr="00363AC1" w:rsidTr="00363AC1">
                    <w:trPr>
                      <w:trHeight w:val="27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автономного округа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53695,9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53695,9</w:t>
                        </w:r>
                      </w:p>
                    </w:tc>
                  </w:tr>
                  <w:tr w:rsidR="00C1435C" w:rsidRPr="00363AC1" w:rsidTr="00363AC1">
                    <w:trPr>
                      <w:trHeight w:val="975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района 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12116,4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8078,5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1211,8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2826,1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51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363AC1">
                          <w:rPr>
                            <w:sz w:val="20"/>
                            <w:szCs w:val="20"/>
                          </w:rPr>
                          <w:t>Соисполнитель 5 (Комитет по культуре, спорту и социальной политике (МБОУ ДО ДМШ)</w:t>
                        </w:r>
                        <w:proofErr w:type="gramEnd"/>
                      </w:p>
                    </w:tc>
                    <w:tc>
                      <w:tcPr>
                        <w:tcW w:w="1547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41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56017,0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18265,7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18565,7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19185,6</w:t>
                        </w:r>
                      </w:p>
                    </w:tc>
                  </w:tr>
                  <w:tr w:rsidR="00C1435C" w:rsidRPr="00363AC1" w:rsidTr="00363AC1">
                    <w:trPr>
                      <w:trHeight w:val="147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района 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56017,0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18265,7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18565,7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19185,6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51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363AC1">
                          <w:rPr>
                            <w:sz w:val="20"/>
                            <w:szCs w:val="20"/>
                          </w:rPr>
                          <w:t>Соисполнитель 6 (Комитет по культуре, спорту и социальной политике (МКУ «ЦБС»)</w:t>
                        </w:r>
                        <w:proofErr w:type="gramEnd"/>
                      </w:p>
                    </w:tc>
                    <w:tc>
                      <w:tcPr>
                        <w:tcW w:w="1547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41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66265,6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27600,9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19423,1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19241,6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18,6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6,2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6,2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6,2</w:t>
                        </w:r>
                      </w:p>
                    </w:tc>
                  </w:tr>
                  <w:tr w:rsidR="00C1435C" w:rsidRPr="00363AC1" w:rsidTr="00363AC1">
                    <w:trPr>
                      <w:trHeight w:val="27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автономного округа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10477,8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8656,4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1165,7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655,7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бюджет района всего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55769,2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18938,3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18251,2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18579,7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1435C" w:rsidRPr="00363AC1" w:rsidTr="00363AC1">
                    <w:trPr>
                      <w:trHeight w:val="30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средства бюджета района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55328,5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18821,4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18044,3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18462,8</w:t>
                        </w:r>
                      </w:p>
                    </w:tc>
                  </w:tr>
                  <w:tr w:rsidR="00C1435C" w:rsidRPr="00C1435C" w:rsidTr="00363AC1">
                    <w:trPr>
                      <w:trHeight w:val="1020"/>
                    </w:trPr>
                    <w:tc>
                      <w:tcPr>
                        <w:tcW w:w="126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auto"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 xml:space="preserve">средства бюджета района на </w:t>
                        </w:r>
                        <w:proofErr w:type="spellStart"/>
                        <w:r w:rsidRPr="00363AC1">
                          <w:rPr>
                            <w:sz w:val="20"/>
                            <w:szCs w:val="20"/>
                          </w:rPr>
                          <w:t>софинансирование</w:t>
                        </w:r>
                        <w:proofErr w:type="spellEnd"/>
                        <w:r w:rsidRPr="00363AC1">
                          <w:rPr>
                            <w:sz w:val="20"/>
                            <w:szCs w:val="20"/>
                          </w:rPr>
                          <w:t xml:space="preserve"> расходов за счет средств бюджета автономного округа</w:t>
                        </w:r>
                      </w:p>
                    </w:tc>
                    <w:tc>
                      <w:tcPr>
                        <w:tcW w:w="18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440,7</w:t>
                        </w:r>
                      </w:p>
                    </w:tc>
                    <w:tc>
                      <w:tcPr>
                        <w:tcW w:w="17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116,9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363AC1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206,9</w:t>
                        </w:r>
                      </w:p>
                    </w:tc>
                    <w:tc>
                      <w:tcPr>
                        <w:tcW w:w="227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1435C" w:rsidRPr="00C1435C" w:rsidRDefault="00C1435C" w:rsidP="00C1435C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3AC1">
                          <w:rPr>
                            <w:sz w:val="20"/>
                            <w:szCs w:val="20"/>
                          </w:rPr>
                          <w:t>116,9</w:t>
                        </w:r>
                      </w:p>
                    </w:tc>
                  </w:tr>
                </w:tbl>
                <w:p w:rsidR="00C1435C" w:rsidRPr="003524A3" w:rsidRDefault="00C1435C" w:rsidP="003524A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892E88" w:rsidRPr="003524A3" w:rsidRDefault="00892E88" w:rsidP="003524A3">
            <w:pPr>
              <w:jc w:val="right"/>
              <w:rPr>
                <w:sz w:val="20"/>
                <w:szCs w:val="20"/>
              </w:rPr>
            </w:pPr>
          </w:p>
        </w:tc>
      </w:tr>
    </w:tbl>
    <w:p w:rsidR="00906C86" w:rsidRPr="0052625F" w:rsidRDefault="00EF50B4" w:rsidP="00892E88">
      <w:pPr>
        <w:pageBreakBefore/>
        <w:jc w:val="right"/>
        <w:rPr>
          <w:color w:val="000000"/>
          <w:szCs w:val="20"/>
        </w:rPr>
      </w:pPr>
      <w:r>
        <w:rPr>
          <w:color w:val="000000"/>
          <w:sz w:val="28"/>
          <w:szCs w:val="22"/>
        </w:rPr>
        <w:br w:type="textWrapping" w:clear="all"/>
      </w:r>
      <w:r w:rsidR="00906C86" w:rsidRPr="0052625F">
        <w:rPr>
          <w:color w:val="000000"/>
          <w:sz w:val="28"/>
          <w:szCs w:val="22"/>
        </w:rPr>
        <w:t xml:space="preserve">Таблица 3 </w:t>
      </w:r>
    </w:p>
    <w:p w:rsidR="004F04E7" w:rsidRDefault="004F04E7" w:rsidP="00892E8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объектов капитального строительства</w:t>
      </w:r>
    </w:p>
    <w:p w:rsidR="009A585F" w:rsidRDefault="009A585F" w:rsidP="00892E88">
      <w:pPr>
        <w:jc w:val="center"/>
        <w:rPr>
          <w:color w:val="000000"/>
          <w:sz w:val="28"/>
          <w:szCs w:val="28"/>
        </w:rPr>
      </w:pPr>
    </w:p>
    <w:tbl>
      <w:tblPr>
        <w:tblW w:w="1428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375"/>
        <w:gridCol w:w="1843"/>
        <w:gridCol w:w="3119"/>
        <w:gridCol w:w="3402"/>
      </w:tblGrid>
      <w:tr w:rsidR="004F04E7" w:rsidRPr="009A585F" w:rsidTr="009A585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E7" w:rsidRPr="009A585F" w:rsidRDefault="004F04E7" w:rsidP="00892E88">
            <w:pPr>
              <w:jc w:val="center"/>
              <w:rPr>
                <w:color w:val="000000"/>
                <w:lang w:eastAsia="en-US"/>
              </w:rPr>
            </w:pPr>
            <w:r w:rsidRPr="009A585F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E7" w:rsidRPr="009A585F" w:rsidRDefault="004F04E7" w:rsidP="00892E88">
            <w:pPr>
              <w:jc w:val="center"/>
              <w:rPr>
                <w:color w:val="000000"/>
                <w:lang w:eastAsia="en-US"/>
              </w:rPr>
            </w:pPr>
            <w:r w:rsidRPr="009A585F">
              <w:rPr>
                <w:color w:val="000000"/>
                <w:lang w:eastAsia="en-US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E7" w:rsidRPr="009A585F" w:rsidRDefault="004F04E7" w:rsidP="00892E88">
            <w:pPr>
              <w:jc w:val="center"/>
              <w:rPr>
                <w:color w:val="000000"/>
                <w:lang w:eastAsia="en-US"/>
              </w:rPr>
            </w:pPr>
            <w:r w:rsidRPr="009A585F">
              <w:rPr>
                <w:color w:val="000000"/>
                <w:lang w:eastAsia="en-US"/>
              </w:rPr>
              <w:t>Срок строительства, проектирования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E7" w:rsidRPr="009A585F" w:rsidRDefault="004F04E7" w:rsidP="00892E88">
            <w:pPr>
              <w:jc w:val="center"/>
              <w:rPr>
                <w:color w:val="000000"/>
                <w:lang w:eastAsia="en-US"/>
              </w:rPr>
            </w:pPr>
            <w:r w:rsidRPr="009A585F">
              <w:rPr>
                <w:color w:val="000000"/>
                <w:lang w:eastAsia="en-US"/>
              </w:rPr>
              <w:t>Мощность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E7" w:rsidRPr="009A585F" w:rsidRDefault="004F04E7" w:rsidP="00892E88">
            <w:pPr>
              <w:jc w:val="center"/>
              <w:rPr>
                <w:color w:val="000000"/>
                <w:lang w:eastAsia="en-US"/>
              </w:rPr>
            </w:pPr>
            <w:r w:rsidRPr="009A585F">
              <w:rPr>
                <w:lang w:eastAsia="en-US"/>
              </w:rPr>
              <w:t>Источник финансирования</w:t>
            </w:r>
          </w:p>
        </w:tc>
      </w:tr>
      <w:tr w:rsidR="004F04E7" w:rsidRPr="009A585F" w:rsidTr="009A585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E7" w:rsidRPr="009A585F" w:rsidRDefault="004F04E7" w:rsidP="00892E8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A585F">
              <w:rPr>
                <w:color w:val="000000"/>
                <w:lang w:eastAsia="en-US"/>
              </w:rPr>
              <w:t>1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E7" w:rsidRPr="009A585F" w:rsidRDefault="004F04E7" w:rsidP="00892E8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A585F">
              <w:rPr>
                <w:color w:val="00000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E7" w:rsidRPr="009A585F" w:rsidRDefault="004F04E7" w:rsidP="00892E8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A585F">
              <w:rPr>
                <w:color w:val="000000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E7" w:rsidRPr="009A585F" w:rsidRDefault="004F04E7" w:rsidP="00892E8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A585F">
              <w:rPr>
                <w:color w:val="00000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E7" w:rsidRPr="009A585F" w:rsidRDefault="004F04E7" w:rsidP="00892E8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A585F">
              <w:rPr>
                <w:color w:val="000000"/>
                <w:lang w:eastAsia="en-US"/>
              </w:rPr>
              <w:t>6</w:t>
            </w:r>
          </w:p>
        </w:tc>
      </w:tr>
      <w:tr w:rsidR="004F04E7" w:rsidRPr="009A585F" w:rsidTr="009A585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E7" w:rsidRPr="009A585F" w:rsidRDefault="004F04E7" w:rsidP="00892E88">
            <w:pPr>
              <w:jc w:val="center"/>
              <w:rPr>
                <w:color w:val="000000"/>
                <w:lang w:eastAsia="en-US"/>
              </w:rPr>
            </w:pPr>
            <w:r w:rsidRPr="009A585F">
              <w:rPr>
                <w:color w:val="000000"/>
                <w:lang w:eastAsia="en-US"/>
              </w:rPr>
              <w:t>1.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E7" w:rsidRPr="009A585F" w:rsidRDefault="009D50C2" w:rsidP="00892E88">
            <w:pPr>
              <w:rPr>
                <w:lang w:eastAsia="en-US"/>
              </w:rPr>
            </w:pPr>
            <w:r w:rsidRPr="009A585F">
              <w:t>«</w:t>
            </w:r>
            <w:r w:rsidR="004F04E7" w:rsidRPr="009A585F">
              <w:t xml:space="preserve">Культурно-спортивный комплекс (дом культуры – библиотека – универсальный игровой зал) в д. </w:t>
            </w:r>
            <w:r w:rsidRPr="009A585F">
              <w:t>Ярки Ханты – Мансийского района»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E7" w:rsidRPr="009A585F" w:rsidRDefault="009D50C2" w:rsidP="00892E88">
            <w:pPr>
              <w:jc w:val="center"/>
              <w:rPr>
                <w:lang w:eastAsia="en-US"/>
              </w:rPr>
            </w:pPr>
            <w:r w:rsidRPr="009A585F">
              <w:rPr>
                <w:lang w:eastAsia="en-US"/>
              </w:rPr>
              <w:t>2020</w:t>
            </w:r>
            <w:r w:rsidR="004F04E7" w:rsidRPr="009A585F">
              <w:rPr>
                <w:lang w:eastAsia="en-US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E7" w:rsidRPr="009A585F" w:rsidRDefault="00B93D95" w:rsidP="00892E88">
            <w:pPr>
              <w:rPr>
                <w:lang w:eastAsia="en-US"/>
              </w:rPr>
            </w:pPr>
            <w:r w:rsidRPr="009A585F">
              <w:rPr>
                <w:lang w:eastAsia="en-US"/>
              </w:rPr>
              <w:t xml:space="preserve">100 </w:t>
            </w:r>
            <w:r w:rsidR="004F04E7" w:rsidRPr="009A585F">
              <w:rPr>
                <w:lang w:eastAsia="en-US"/>
              </w:rPr>
              <w:t>мест, 9</w:t>
            </w:r>
            <w:r w:rsidR="008408CD">
              <w:rPr>
                <w:lang w:eastAsia="en-US"/>
              </w:rPr>
              <w:t xml:space="preserve"> </w:t>
            </w:r>
            <w:r w:rsidR="004F04E7" w:rsidRPr="009A585F">
              <w:rPr>
                <w:lang w:eastAsia="en-US"/>
              </w:rPr>
              <w:t xml:space="preserve">100 экз., </w:t>
            </w:r>
            <w:r w:rsidRPr="009A585F">
              <w:rPr>
                <w:lang w:eastAsia="en-US"/>
              </w:rPr>
              <w:t>пропускная способность зала 35 чел\час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E7" w:rsidRPr="009A585F" w:rsidRDefault="004F04E7" w:rsidP="00892E88">
            <w:pPr>
              <w:jc w:val="center"/>
              <w:rPr>
                <w:color w:val="000000"/>
                <w:lang w:eastAsia="en-US"/>
              </w:rPr>
            </w:pPr>
            <w:r w:rsidRPr="009A585F">
              <w:rPr>
                <w:lang w:eastAsia="en-US"/>
              </w:rPr>
              <w:t>Бюджет автономного округа, бюджет района</w:t>
            </w:r>
          </w:p>
        </w:tc>
      </w:tr>
      <w:tr w:rsidR="0022499C" w:rsidRPr="009A585F" w:rsidTr="009A585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C" w:rsidRPr="009A585F" w:rsidRDefault="0022499C" w:rsidP="00892E88">
            <w:pPr>
              <w:jc w:val="center"/>
              <w:rPr>
                <w:lang w:eastAsia="en-US"/>
              </w:rPr>
            </w:pPr>
            <w:r w:rsidRPr="009A585F">
              <w:rPr>
                <w:lang w:eastAsia="en-US"/>
              </w:rPr>
              <w:t>2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C" w:rsidRPr="009A585F" w:rsidRDefault="0022499C" w:rsidP="00892E88">
            <w:r w:rsidRPr="009A585F">
              <w:t>«Многофункциональный досуговый центр (дом культуры, библиотека, детская музыкальная школа, административные помещения, сельская администрация, учреждения для работников территориальных органов власти) п. Луговской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C" w:rsidRPr="009A585F" w:rsidRDefault="0022499C" w:rsidP="00892E88">
            <w:pPr>
              <w:jc w:val="center"/>
              <w:rPr>
                <w:lang w:eastAsia="en-US"/>
              </w:rPr>
            </w:pPr>
            <w:r w:rsidRPr="009A585F">
              <w:rPr>
                <w:lang w:eastAsia="en-US"/>
              </w:rPr>
              <w:t>2018-2020 годы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C" w:rsidRPr="009A585F" w:rsidRDefault="009A585F" w:rsidP="00892E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200 мест, </w:t>
            </w:r>
            <w:r w:rsidR="008408CD">
              <w:rPr>
                <w:lang w:eastAsia="en-US"/>
              </w:rPr>
              <w:t>22 000</w:t>
            </w:r>
            <w:r w:rsidR="0022499C" w:rsidRPr="009A585F">
              <w:rPr>
                <w:lang w:eastAsia="en-US"/>
              </w:rPr>
              <w:t xml:space="preserve"> экз</w:t>
            </w:r>
            <w:r>
              <w:rPr>
                <w:lang w:eastAsia="en-US"/>
              </w:rPr>
              <w:t>.</w:t>
            </w:r>
            <w:r w:rsidR="0022499C" w:rsidRPr="009A585F">
              <w:rPr>
                <w:lang w:eastAsia="en-US"/>
              </w:rPr>
              <w:t>;</w:t>
            </w:r>
          </w:p>
          <w:p w:rsidR="0022499C" w:rsidRPr="009A585F" w:rsidRDefault="0022499C" w:rsidP="00892E88">
            <w:pPr>
              <w:rPr>
                <w:lang w:eastAsia="en-US"/>
              </w:rPr>
            </w:pPr>
            <w:r w:rsidRPr="009A585F">
              <w:rPr>
                <w:lang w:eastAsia="en-US"/>
              </w:rPr>
              <w:t>40 учащихся.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C" w:rsidRPr="009A585F" w:rsidRDefault="009A585F" w:rsidP="00892E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="0022499C" w:rsidRPr="009A585F">
              <w:rPr>
                <w:lang w:eastAsia="en-US"/>
              </w:rPr>
              <w:t>юджет района</w:t>
            </w:r>
          </w:p>
        </w:tc>
      </w:tr>
    </w:tbl>
    <w:p w:rsidR="00906C86" w:rsidRPr="00BE5533" w:rsidRDefault="00906C86" w:rsidP="00892E88">
      <w:pPr>
        <w:pStyle w:val="af1"/>
        <w:ind w:right="-67"/>
        <w:jc w:val="right"/>
        <w:rPr>
          <w:sz w:val="24"/>
          <w:szCs w:val="24"/>
        </w:rPr>
      </w:pPr>
      <w:r w:rsidRPr="008A6654">
        <w:rPr>
          <w:color w:val="000000"/>
        </w:rPr>
        <w:t>.</w:t>
      </w:r>
    </w:p>
    <w:tbl>
      <w:tblPr>
        <w:tblpPr w:leftFromText="180" w:rightFromText="180" w:horzAnchor="margin" w:tblpY="-1260"/>
        <w:tblW w:w="14636" w:type="dxa"/>
        <w:tblLayout w:type="fixed"/>
        <w:tblLook w:val="04A0" w:firstRow="1" w:lastRow="0" w:firstColumn="1" w:lastColumn="0" w:noHBand="0" w:noVBand="1"/>
      </w:tblPr>
      <w:tblGrid>
        <w:gridCol w:w="14636"/>
      </w:tblGrid>
      <w:tr w:rsidR="00AD6309" w:rsidRPr="00BE5533" w:rsidTr="00CB5254">
        <w:trPr>
          <w:trHeight w:val="345"/>
        </w:trPr>
        <w:tc>
          <w:tcPr>
            <w:tcW w:w="1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309" w:rsidRPr="00BE5533" w:rsidRDefault="00AD6309" w:rsidP="00892E88">
            <w:pPr>
              <w:rPr>
                <w:b/>
                <w:bCs/>
                <w:color w:val="000000"/>
              </w:rPr>
            </w:pPr>
          </w:p>
        </w:tc>
      </w:tr>
    </w:tbl>
    <w:p w:rsidR="00BE5533" w:rsidRPr="00C062BE" w:rsidRDefault="00C062BE" w:rsidP="0033787E">
      <w:pPr>
        <w:ind w:left="180"/>
        <w:jc w:val="both"/>
        <w:rPr>
          <w:color w:val="000000"/>
          <w:sz w:val="28"/>
          <w:szCs w:val="22"/>
        </w:rPr>
      </w:pPr>
      <w:r>
        <w:rPr>
          <w:color w:val="000000"/>
          <w:sz w:val="22"/>
          <w:szCs w:val="22"/>
        </w:rPr>
        <w:tab/>
      </w:r>
      <w:r w:rsidRPr="00C062BE">
        <w:rPr>
          <w:color w:val="000000"/>
          <w:sz w:val="28"/>
          <w:szCs w:val="22"/>
        </w:rPr>
        <w:t>2. Опубликовать настоящее постановление в газете «Наш район»</w:t>
      </w:r>
      <w:r w:rsidR="00906C86" w:rsidRPr="00C062BE">
        <w:rPr>
          <w:color w:val="000000"/>
          <w:sz w:val="28"/>
          <w:szCs w:val="22"/>
        </w:rPr>
        <w:t xml:space="preserve"> </w:t>
      </w:r>
      <w:r w:rsidRPr="00C062BE">
        <w:rPr>
          <w:color w:val="000000"/>
          <w:sz w:val="28"/>
          <w:szCs w:val="22"/>
        </w:rPr>
        <w:t>и разместить на официальном сайте администрации Ханты-Мансийского района.</w:t>
      </w:r>
    </w:p>
    <w:p w:rsidR="00C062BE" w:rsidRPr="00C062BE" w:rsidRDefault="00C062BE" w:rsidP="0033787E">
      <w:pPr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ab/>
        <w:t>3. Настоящее постановление всту</w:t>
      </w:r>
      <w:r w:rsidR="000A4709">
        <w:rPr>
          <w:color w:val="000000"/>
          <w:sz w:val="28"/>
          <w:szCs w:val="22"/>
        </w:rPr>
        <w:t>пает в силу после опубликования (обнародования).</w:t>
      </w:r>
    </w:p>
    <w:p w:rsidR="00C062BE" w:rsidRDefault="00C062BE" w:rsidP="0033787E">
      <w:pPr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ab/>
        <w:t xml:space="preserve">4. </w:t>
      </w:r>
      <w:proofErr w:type="gramStart"/>
      <w:r w:rsidRPr="00C062BE">
        <w:rPr>
          <w:color w:val="000000"/>
          <w:sz w:val="28"/>
          <w:szCs w:val="22"/>
        </w:rPr>
        <w:t>Контроль за</w:t>
      </w:r>
      <w:proofErr w:type="gramEnd"/>
      <w:r w:rsidRPr="00C062BE">
        <w:rPr>
          <w:color w:val="000000"/>
          <w:sz w:val="28"/>
          <w:szCs w:val="22"/>
        </w:rPr>
        <w:t xml:space="preserve"> выполнением постановления возложить на заместителя главы района по социальным вопросам.</w:t>
      </w:r>
    </w:p>
    <w:p w:rsidR="00C062BE" w:rsidRDefault="00C062BE" w:rsidP="0033787E">
      <w:pPr>
        <w:jc w:val="both"/>
        <w:rPr>
          <w:color w:val="000000"/>
          <w:sz w:val="28"/>
          <w:szCs w:val="22"/>
        </w:rPr>
      </w:pPr>
    </w:p>
    <w:p w:rsidR="00C062BE" w:rsidRDefault="00C062BE" w:rsidP="0033787E">
      <w:pPr>
        <w:jc w:val="both"/>
        <w:rPr>
          <w:color w:val="000000"/>
          <w:sz w:val="28"/>
          <w:szCs w:val="22"/>
        </w:rPr>
      </w:pPr>
    </w:p>
    <w:p w:rsidR="00C062BE" w:rsidRDefault="00C062BE" w:rsidP="0033787E">
      <w:pPr>
        <w:jc w:val="both"/>
        <w:rPr>
          <w:color w:val="000000"/>
          <w:sz w:val="28"/>
          <w:szCs w:val="22"/>
        </w:rPr>
      </w:pPr>
    </w:p>
    <w:p w:rsidR="00C062BE" w:rsidRPr="00C062BE" w:rsidRDefault="00C062BE" w:rsidP="0033787E">
      <w:pPr>
        <w:ind w:left="180"/>
        <w:jc w:val="both"/>
        <w:rPr>
          <w:sz w:val="32"/>
        </w:rPr>
      </w:pPr>
      <w:r>
        <w:rPr>
          <w:color w:val="000000"/>
          <w:sz w:val="28"/>
          <w:szCs w:val="22"/>
        </w:rPr>
        <w:t xml:space="preserve">Глава Ханты-Мансийского района                                                                                             </w:t>
      </w:r>
      <w:r w:rsidR="00EF76A2">
        <w:rPr>
          <w:color w:val="000000"/>
          <w:sz w:val="28"/>
          <w:szCs w:val="22"/>
        </w:rPr>
        <w:t xml:space="preserve">                             </w:t>
      </w:r>
      <w:proofErr w:type="spellStart"/>
      <w:r>
        <w:rPr>
          <w:color w:val="000000"/>
          <w:sz w:val="28"/>
          <w:szCs w:val="22"/>
        </w:rPr>
        <w:t>К.Р.Минулин</w:t>
      </w:r>
      <w:proofErr w:type="spellEnd"/>
    </w:p>
    <w:sectPr w:rsidR="00C062BE" w:rsidRPr="00C062BE" w:rsidSect="00BF3872">
      <w:headerReference w:type="default" r:id="rId13"/>
      <w:pgSz w:w="16838" w:h="11906" w:orient="landscape"/>
      <w:pgMar w:top="1247" w:right="1134" w:bottom="158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512" w:rsidRDefault="00A97512" w:rsidP="008B1D75">
      <w:r>
        <w:separator/>
      </w:r>
    </w:p>
  </w:endnote>
  <w:endnote w:type="continuationSeparator" w:id="0">
    <w:p w:rsidR="00A97512" w:rsidRDefault="00A97512" w:rsidP="008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512" w:rsidRDefault="00A97512" w:rsidP="008B1D75">
      <w:r>
        <w:separator/>
      </w:r>
    </w:p>
  </w:footnote>
  <w:footnote w:type="continuationSeparator" w:id="0">
    <w:p w:rsidR="00A97512" w:rsidRDefault="00A97512" w:rsidP="008B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10948"/>
      <w:docPartObj>
        <w:docPartGallery w:val="Page Numbers (Top of Page)"/>
        <w:docPartUnique/>
      </w:docPartObj>
    </w:sdtPr>
    <w:sdtContent>
      <w:p w:rsidR="00A97512" w:rsidRDefault="00A975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18C">
          <w:rPr>
            <w:noProof/>
          </w:rPr>
          <w:t>16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410376"/>
      <w:docPartObj>
        <w:docPartGallery w:val="Page Numbers (Top of Page)"/>
        <w:docPartUnique/>
      </w:docPartObj>
    </w:sdtPr>
    <w:sdtContent>
      <w:p w:rsidR="00A97512" w:rsidRDefault="00A975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18C">
          <w:rPr>
            <w:noProof/>
          </w:rPr>
          <w:t>29</w:t>
        </w:r>
        <w:r>
          <w:fldChar w:fldCharType="end"/>
        </w:r>
      </w:p>
    </w:sdtContent>
  </w:sdt>
  <w:p w:rsidR="00A97512" w:rsidRDefault="00A975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050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D4CBB"/>
    <w:multiLevelType w:val="multilevel"/>
    <w:tmpl w:val="B59E0A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7002"/>
    <w:multiLevelType w:val="hybridMultilevel"/>
    <w:tmpl w:val="76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7CF9"/>
    <w:multiLevelType w:val="hybridMultilevel"/>
    <w:tmpl w:val="F1E691B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E6E03"/>
    <w:multiLevelType w:val="hybridMultilevel"/>
    <w:tmpl w:val="7A74399A"/>
    <w:lvl w:ilvl="0" w:tplc="D8A4C72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03E6EE0"/>
    <w:multiLevelType w:val="hybridMultilevel"/>
    <w:tmpl w:val="D6868374"/>
    <w:lvl w:ilvl="0" w:tplc="E3A4A9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49169D9"/>
    <w:multiLevelType w:val="multilevel"/>
    <w:tmpl w:val="8EF82E3C"/>
    <w:lvl w:ilvl="0">
      <w:start w:val="1"/>
      <w:numFmt w:val="decimal"/>
      <w:lvlText w:val="%1."/>
      <w:lvlJc w:val="left"/>
      <w:pPr>
        <w:ind w:left="3383" w:hanging="405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713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7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103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1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493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58" w:hanging="2160"/>
      </w:pPr>
      <w:rPr>
        <w:rFonts w:eastAsia="Times New Roman" w:hint="default"/>
        <w:color w:val="000000"/>
      </w:rPr>
    </w:lvl>
  </w:abstractNum>
  <w:abstractNum w:abstractNumId="10">
    <w:nsid w:val="35EA02E7"/>
    <w:multiLevelType w:val="hybridMultilevel"/>
    <w:tmpl w:val="8ED27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4D26"/>
    <w:multiLevelType w:val="hybridMultilevel"/>
    <w:tmpl w:val="4F1A06B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F4502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F4D24"/>
    <w:multiLevelType w:val="hybridMultilevel"/>
    <w:tmpl w:val="48044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D4FBA"/>
    <w:multiLevelType w:val="hybridMultilevel"/>
    <w:tmpl w:val="1A4E81D8"/>
    <w:lvl w:ilvl="0" w:tplc="9E62B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97542"/>
    <w:multiLevelType w:val="hybridMultilevel"/>
    <w:tmpl w:val="92FE9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610E0"/>
    <w:multiLevelType w:val="hybridMultilevel"/>
    <w:tmpl w:val="D89ECE92"/>
    <w:lvl w:ilvl="0" w:tplc="47D2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64AA3"/>
    <w:multiLevelType w:val="hybridMultilevel"/>
    <w:tmpl w:val="20908F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EF72AA1"/>
    <w:multiLevelType w:val="hybridMultilevel"/>
    <w:tmpl w:val="9E34A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ED19EA"/>
    <w:multiLevelType w:val="hybridMultilevel"/>
    <w:tmpl w:val="D2348F2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21B6684"/>
    <w:multiLevelType w:val="hybridMultilevel"/>
    <w:tmpl w:val="14EE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C7ACE"/>
    <w:multiLevelType w:val="hybridMultilevel"/>
    <w:tmpl w:val="06C0547C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AF7396"/>
    <w:multiLevelType w:val="hybridMultilevel"/>
    <w:tmpl w:val="D2744C9A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FF842A84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C55CE"/>
    <w:multiLevelType w:val="hybridMultilevel"/>
    <w:tmpl w:val="3D96FE62"/>
    <w:lvl w:ilvl="0" w:tplc="E15E6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4"/>
  </w:num>
  <w:num w:numId="11">
    <w:abstractNumId w:val="3"/>
  </w:num>
  <w:num w:numId="12">
    <w:abstractNumId w:val="26"/>
  </w:num>
  <w:num w:numId="13">
    <w:abstractNumId w:val="4"/>
  </w:num>
  <w:num w:numId="14">
    <w:abstractNumId w:val="13"/>
  </w:num>
  <w:num w:numId="15">
    <w:abstractNumId w:val="1"/>
  </w:num>
  <w:num w:numId="16">
    <w:abstractNumId w:val="23"/>
  </w:num>
  <w:num w:numId="17">
    <w:abstractNumId w:val="6"/>
  </w:num>
  <w:num w:numId="18">
    <w:abstractNumId w:val="21"/>
  </w:num>
  <w:num w:numId="19">
    <w:abstractNumId w:val="17"/>
  </w:num>
  <w:num w:numId="20">
    <w:abstractNumId w:val="28"/>
  </w:num>
  <w:num w:numId="21">
    <w:abstractNumId w:val="11"/>
  </w:num>
  <w:num w:numId="22">
    <w:abstractNumId w:val="0"/>
  </w:num>
  <w:num w:numId="23">
    <w:abstractNumId w:val="8"/>
  </w:num>
  <w:num w:numId="24">
    <w:abstractNumId w:val="7"/>
  </w:num>
  <w:num w:numId="25">
    <w:abstractNumId w:val="27"/>
  </w:num>
  <w:num w:numId="26">
    <w:abstractNumId w:val="18"/>
  </w:num>
  <w:num w:numId="27">
    <w:abstractNumId w:val="2"/>
  </w:num>
  <w:num w:numId="28">
    <w:abstractNumId w:val="19"/>
  </w:num>
  <w:num w:numId="29">
    <w:abstractNumId w:val="14"/>
  </w:num>
  <w:num w:numId="30">
    <w:abstractNumId w:val="10"/>
  </w:num>
  <w:num w:numId="31">
    <w:abstractNumId w:val="16"/>
  </w:num>
  <w:num w:numId="32">
    <w:abstractNumId w:val="9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75"/>
    <w:rsid w:val="0000020E"/>
    <w:rsid w:val="00000417"/>
    <w:rsid w:val="0000091F"/>
    <w:rsid w:val="00000E04"/>
    <w:rsid w:val="00000E66"/>
    <w:rsid w:val="0000112D"/>
    <w:rsid w:val="00001350"/>
    <w:rsid w:val="00001C5C"/>
    <w:rsid w:val="00002540"/>
    <w:rsid w:val="00003298"/>
    <w:rsid w:val="000036D8"/>
    <w:rsid w:val="00003FE1"/>
    <w:rsid w:val="00004442"/>
    <w:rsid w:val="000045A7"/>
    <w:rsid w:val="000045A9"/>
    <w:rsid w:val="00005003"/>
    <w:rsid w:val="00006793"/>
    <w:rsid w:val="00007224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CA2"/>
    <w:rsid w:val="00011E2F"/>
    <w:rsid w:val="000123D3"/>
    <w:rsid w:val="00012B43"/>
    <w:rsid w:val="00012EA4"/>
    <w:rsid w:val="0001328C"/>
    <w:rsid w:val="000137C5"/>
    <w:rsid w:val="000145EB"/>
    <w:rsid w:val="0001473B"/>
    <w:rsid w:val="0001568B"/>
    <w:rsid w:val="00015B94"/>
    <w:rsid w:val="00016B6A"/>
    <w:rsid w:val="00016D48"/>
    <w:rsid w:val="00016FD5"/>
    <w:rsid w:val="00017A99"/>
    <w:rsid w:val="00017E5A"/>
    <w:rsid w:val="0002031C"/>
    <w:rsid w:val="00020778"/>
    <w:rsid w:val="00020F66"/>
    <w:rsid w:val="000210C1"/>
    <w:rsid w:val="000213B8"/>
    <w:rsid w:val="00021B6E"/>
    <w:rsid w:val="00021E55"/>
    <w:rsid w:val="00021E7C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13D"/>
    <w:rsid w:val="00027429"/>
    <w:rsid w:val="00030334"/>
    <w:rsid w:val="000307FF"/>
    <w:rsid w:val="00032082"/>
    <w:rsid w:val="00032421"/>
    <w:rsid w:val="000324C5"/>
    <w:rsid w:val="00033DB9"/>
    <w:rsid w:val="00033EF0"/>
    <w:rsid w:val="0003473E"/>
    <w:rsid w:val="00034E37"/>
    <w:rsid w:val="000352F2"/>
    <w:rsid w:val="0003537F"/>
    <w:rsid w:val="00035623"/>
    <w:rsid w:val="00037610"/>
    <w:rsid w:val="0004096E"/>
    <w:rsid w:val="00040FA0"/>
    <w:rsid w:val="0004110D"/>
    <w:rsid w:val="00041323"/>
    <w:rsid w:val="0004160F"/>
    <w:rsid w:val="0004173A"/>
    <w:rsid w:val="00041F40"/>
    <w:rsid w:val="00043367"/>
    <w:rsid w:val="0004359A"/>
    <w:rsid w:val="000436FD"/>
    <w:rsid w:val="0004410C"/>
    <w:rsid w:val="000460DD"/>
    <w:rsid w:val="00046552"/>
    <w:rsid w:val="00047426"/>
    <w:rsid w:val="0004748C"/>
    <w:rsid w:val="0004788B"/>
    <w:rsid w:val="00047D38"/>
    <w:rsid w:val="00047D9C"/>
    <w:rsid w:val="0005109D"/>
    <w:rsid w:val="00051CC2"/>
    <w:rsid w:val="00051FAB"/>
    <w:rsid w:val="00052DAF"/>
    <w:rsid w:val="000531B0"/>
    <w:rsid w:val="00053614"/>
    <w:rsid w:val="00053E90"/>
    <w:rsid w:val="000547D5"/>
    <w:rsid w:val="000559D3"/>
    <w:rsid w:val="0005626D"/>
    <w:rsid w:val="00056A64"/>
    <w:rsid w:val="00056D4B"/>
    <w:rsid w:val="00060AAE"/>
    <w:rsid w:val="00060E42"/>
    <w:rsid w:val="00061360"/>
    <w:rsid w:val="00061527"/>
    <w:rsid w:val="000616FB"/>
    <w:rsid w:val="0006199A"/>
    <w:rsid w:val="00061ADE"/>
    <w:rsid w:val="00061B67"/>
    <w:rsid w:val="000628BF"/>
    <w:rsid w:val="0006297F"/>
    <w:rsid w:val="00062A61"/>
    <w:rsid w:val="00062BB1"/>
    <w:rsid w:val="00062FBD"/>
    <w:rsid w:val="00063265"/>
    <w:rsid w:val="000633D9"/>
    <w:rsid w:val="0006348E"/>
    <w:rsid w:val="00063CA6"/>
    <w:rsid w:val="000644AE"/>
    <w:rsid w:val="00065032"/>
    <w:rsid w:val="0006652D"/>
    <w:rsid w:val="000665E5"/>
    <w:rsid w:val="0006677B"/>
    <w:rsid w:val="000675F7"/>
    <w:rsid w:val="000710C4"/>
    <w:rsid w:val="0007221F"/>
    <w:rsid w:val="000727E0"/>
    <w:rsid w:val="00072C45"/>
    <w:rsid w:val="000734A2"/>
    <w:rsid w:val="000735F4"/>
    <w:rsid w:val="00073F37"/>
    <w:rsid w:val="00074EF9"/>
    <w:rsid w:val="00075114"/>
    <w:rsid w:val="00076164"/>
    <w:rsid w:val="00076C79"/>
    <w:rsid w:val="00077452"/>
    <w:rsid w:val="00077559"/>
    <w:rsid w:val="0007781B"/>
    <w:rsid w:val="000800DB"/>
    <w:rsid w:val="0008098C"/>
    <w:rsid w:val="00080D67"/>
    <w:rsid w:val="00081620"/>
    <w:rsid w:val="000819BA"/>
    <w:rsid w:val="000821C7"/>
    <w:rsid w:val="000833B9"/>
    <w:rsid w:val="00083424"/>
    <w:rsid w:val="000837F8"/>
    <w:rsid w:val="00083A2A"/>
    <w:rsid w:val="00083E38"/>
    <w:rsid w:val="000841F4"/>
    <w:rsid w:val="00084647"/>
    <w:rsid w:val="00084F01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18BF"/>
    <w:rsid w:val="00091982"/>
    <w:rsid w:val="000934C4"/>
    <w:rsid w:val="00093692"/>
    <w:rsid w:val="000936B1"/>
    <w:rsid w:val="00095686"/>
    <w:rsid w:val="00095B4D"/>
    <w:rsid w:val="00096024"/>
    <w:rsid w:val="0009656A"/>
    <w:rsid w:val="000971B2"/>
    <w:rsid w:val="000A1C8E"/>
    <w:rsid w:val="000A32FC"/>
    <w:rsid w:val="000A3613"/>
    <w:rsid w:val="000A3E13"/>
    <w:rsid w:val="000A3F6B"/>
    <w:rsid w:val="000A457A"/>
    <w:rsid w:val="000A4709"/>
    <w:rsid w:val="000A58C3"/>
    <w:rsid w:val="000A623F"/>
    <w:rsid w:val="000A7A41"/>
    <w:rsid w:val="000A7E80"/>
    <w:rsid w:val="000A7F94"/>
    <w:rsid w:val="000B0C7A"/>
    <w:rsid w:val="000B174F"/>
    <w:rsid w:val="000B175F"/>
    <w:rsid w:val="000B17CF"/>
    <w:rsid w:val="000B1816"/>
    <w:rsid w:val="000B1DA5"/>
    <w:rsid w:val="000B2E3E"/>
    <w:rsid w:val="000B2ED5"/>
    <w:rsid w:val="000B32CA"/>
    <w:rsid w:val="000B3517"/>
    <w:rsid w:val="000B3EF2"/>
    <w:rsid w:val="000B4689"/>
    <w:rsid w:val="000B4AD3"/>
    <w:rsid w:val="000B4B30"/>
    <w:rsid w:val="000B5999"/>
    <w:rsid w:val="000B74A2"/>
    <w:rsid w:val="000B753A"/>
    <w:rsid w:val="000B75DA"/>
    <w:rsid w:val="000C0202"/>
    <w:rsid w:val="000C022A"/>
    <w:rsid w:val="000C065C"/>
    <w:rsid w:val="000C06BD"/>
    <w:rsid w:val="000C09D8"/>
    <w:rsid w:val="000C1693"/>
    <w:rsid w:val="000C16C2"/>
    <w:rsid w:val="000C1778"/>
    <w:rsid w:val="000C20C3"/>
    <w:rsid w:val="000C31E0"/>
    <w:rsid w:val="000C34BB"/>
    <w:rsid w:val="000C34F7"/>
    <w:rsid w:val="000C414D"/>
    <w:rsid w:val="000C460E"/>
    <w:rsid w:val="000C46A0"/>
    <w:rsid w:val="000C49F1"/>
    <w:rsid w:val="000C4BB9"/>
    <w:rsid w:val="000C4DCA"/>
    <w:rsid w:val="000C5B5C"/>
    <w:rsid w:val="000C5B83"/>
    <w:rsid w:val="000C670A"/>
    <w:rsid w:val="000C775E"/>
    <w:rsid w:val="000C78B1"/>
    <w:rsid w:val="000D049F"/>
    <w:rsid w:val="000D051B"/>
    <w:rsid w:val="000D1523"/>
    <w:rsid w:val="000D17EE"/>
    <w:rsid w:val="000D1FBB"/>
    <w:rsid w:val="000D247E"/>
    <w:rsid w:val="000D2807"/>
    <w:rsid w:val="000D2929"/>
    <w:rsid w:val="000D2B6E"/>
    <w:rsid w:val="000D3161"/>
    <w:rsid w:val="000D3882"/>
    <w:rsid w:val="000D468D"/>
    <w:rsid w:val="000D4DC6"/>
    <w:rsid w:val="000D5BF2"/>
    <w:rsid w:val="000D5DC9"/>
    <w:rsid w:val="000D6600"/>
    <w:rsid w:val="000D6DE6"/>
    <w:rsid w:val="000D77CD"/>
    <w:rsid w:val="000D7B18"/>
    <w:rsid w:val="000D7F61"/>
    <w:rsid w:val="000E018F"/>
    <w:rsid w:val="000E0A6D"/>
    <w:rsid w:val="000E10F5"/>
    <w:rsid w:val="000E11DB"/>
    <w:rsid w:val="000E1915"/>
    <w:rsid w:val="000E195E"/>
    <w:rsid w:val="000E26EA"/>
    <w:rsid w:val="000E3063"/>
    <w:rsid w:val="000E331D"/>
    <w:rsid w:val="000E33C8"/>
    <w:rsid w:val="000E3415"/>
    <w:rsid w:val="000E39FF"/>
    <w:rsid w:val="000E490F"/>
    <w:rsid w:val="000E573B"/>
    <w:rsid w:val="000E5AAB"/>
    <w:rsid w:val="000E6209"/>
    <w:rsid w:val="000E639F"/>
    <w:rsid w:val="000E69B2"/>
    <w:rsid w:val="000E6F6E"/>
    <w:rsid w:val="000E7BD2"/>
    <w:rsid w:val="000F0189"/>
    <w:rsid w:val="000F0250"/>
    <w:rsid w:val="000F06F3"/>
    <w:rsid w:val="000F0843"/>
    <w:rsid w:val="000F0E74"/>
    <w:rsid w:val="000F10B9"/>
    <w:rsid w:val="000F181E"/>
    <w:rsid w:val="000F1F05"/>
    <w:rsid w:val="000F201F"/>
    <w:rsid w:val="000F2405"/>
    <w:rsid w:val="000F2744"/>
    <w:rsid w:val="000F379C"/>
    <w:rsid w:val="000F389F"/>
    <w:rsid w:val="000F3D58"/>
    <w:rsid w:val="000F3EC1"/>
    <w:rsid w:val="000F4198"/>
    <w:rsid w:val="000F4659"/>
    <w:rsid w:val="000F47C7"/>
    <w:rsid w:val="000F4D42"/>
    <w:rsid w:val="000F5746"/>
    <w:rsid w:val="000F5E68"/>
    <w:rsid w:val="000F6874"/>
    <w:rsid w:val="000F7C98"/>
    <w:rsid w:val="00100DC3"/>
    <w:rsid w:val="00101669"/>
    <w:rsid w:val="00102104"/>
    <w:rsid w:val="0010327A"/>
    <w:rsid w:val="00103514"/>
    <w:rsid w:val="00103C2A"/>
    <w:rsid w:val="0010413E"/>
    <w:rsid w:val="00104751"/>
    <w:rsid w:val="00104E28"/>
    <w:rsid w:val="00104FF1"/>
    <w:rsid w:val="00105080"/>
    <w:rsid w:val="00105B5F"/>
    <w:rsid w:val="00105E3A"/>
    <w:rsid w:val="00106B07"/>
    <w:rsid w:val="00106E19"/>
    <w:rsid w:val="001078A2"/>
    <w:rsid w:val="001079DA"/>
    <w:rsid w:val="00110679"/>
    <w:rsid w:val="00110FE1"/>
    <w:rsid w:val="001110AD"/>
    <w:rsid w:val="00111109"/>
    <w:rsid w:val="00112B4F"/>
    <w:rsid w:val="0011378D"/>
    <w:rsid w:val="00113815"/>
    <w:rsid w:val="00113D2F"/>
    <w:rsid w:val="00113E8E"/>
    <w:rsid w:val="00113EE1"/>
    <w:rsid w:val="00114D66"/>
    <w:rsid w:val="00114FFA"/>
    <w:rsid w:val="00115BDB"/>
    <w:rsid w:val="00115C96"/>
    <w:rsid w:val="00116235"/>
    <w:rsid w:val="00116324"/>
    <w:rsid w:val="00116472"/>
    <w:rsid w:val="001171AD"/>
    <w:rsid w:val="00117C67"/>
    <w:rsid w:val="00117D73"/>
    <w:rsid w:val="001201A1"/>
    <w:rsid w:val="00120540"/>
    <w:rsid w:val="00120A3F"/>
    <w:rsid w:val="001212E5"/>
    <w:rsid w:val="00123948"/>
    <w:rsid w:val="001253A5"/>
    <w:rsid w:val="0012546E"/>
    <w:rsid w:val="00126C5A"/>
    <w:rsid w:val="001275D8"/>
    <w:rsid w:val="001305ED"/>
    <w:rsid w:val="0013082C"/>
    <w:rsid w:val="00131232"/>
    <w:rsid w:val="00131434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0C18"/>
    <w:rsid w:val="00141709"/>
    <w:rsid w:val="001419C5"/>
    <w:rsid w:val="00142361"/>
    <w:rsid w:val="001424B1"/>
    <w:rsid w:val="0014259B"/>
    <w:rsid w:val="00142CCA"/>
    <w:rsid w:val="0014302B"/>
    <w:rsid w:val="001434CF"/>
    <w:rsid w:val="00143BE2"/>
    <w:rsid w:val="00143BEF"/>
    <w:rsid w:val="00144072"/>
    <w:rsid w:val="0014423C"/>
    <w:rsid w:val="00144E47"/>
    <w:rsid w:val="00144EAA"/>
    <w:rsid w:val="00145CED"/>
    <w:rsid w:val="001464E8"/>
    <w:rsid w:val="00146841"/>
    <w:rsid w:val="00146AF9"/>
    <w:rsid w:val="00146FC9"/>
    <w:rsid w:val="0014779A"/>
    <w:rsid w:val="00147BF2"/>
    <w:rsid w:val="00147D61"/>
    <w:rsid w:val="00147D94"/>
    <w:rsid w:val="001505E3"/>
    <w:rsid w:val="00150BA3"/>
    <w:rsid w:val="001515E3"/>
    <w:rsid w:val="00151824"/>
    <w:rsid w:val="001521DB"/>
    <w:rsid w:val="00152896"/>
    <w:rsid w:val="001530F0"/>
    <w:rsid w:val="001539E9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576B4"/>
    <w:rsid w:val="00157983"/>
    <w:rsid w:val="001607B8"/>
    <w:rsid w:val="00160CED"/>
    <w:rsid w:val="00161626"/>
    <w:rsid w:val="0016187B"/>
    <w:rsid w:val="00161E2E"/>
    <w:rsid w:val="00162090"/>
    <w:rsid w:val="0016250A"/>
    <w:rsid w:val="00163522"/>
    <w:rsid w:val="00163A1E"/>
    <w:rsid w:val="00163C49"/>
    <w:rsid w:val="00163EC6"/>
    <w:rsid w:val="001644F7"/>
    <w:rsid w:val="001653B1"/>
    <w:rsid w:val="001654D4"/>
    <w:rsid w:val="00165684"/>
    <w:rsid w:val="001658AA"/>
    <w:rsid w:val="001667AD"/>
    <w:rsid w:val="00166CD2"/>
    <w:rsid w:val="0016704B"/>
    <w:rsid w:val="00167177"/>
    <w:rsid w:val="00167806"/>
    <w:rsid w:val="00167A4A"/>
    <w:rsid w:val="00167E03"/>
    <w:rsid w:val="001701DF"/>
    <w:rsid w:val="0017040F"/>
    <w:rsid w:val="001707A3"/>
    <w:rsid w:val="00171CEE"/>
    <w:rsid w:val="00171E2A"/>
    <w:rsid w:val="001729D5"/>
    <w:rsid w:val="00172B99"/>
    <w:rsid w:val="00172E32"/>
    <w:rsid w:val="001736B6"/>
    <w:rsid w:val="001745D8"/>
    <w:rsid w:val="001745DF"/>
    <w:rsid w:val="0017484C"/>
    <w:rsid w:val="00175554"/>
    <w:rsid w:val="001760D3"/>
    <w:rsid w:val="001760FC"/>
    <w:rsid w:val="001763E4"/>
    <w:rsid w:val="0017682D"/>
    <w:rsid w:val="00177A98"/>
    <w:rsid w:val="00177C85"/>
    <w:rsid w:val="00180A87"/>
    <w:rsid w:val="00180DE1"/>
    <w:rsid w:val="001812C8"/>
    <w:rsid w:val="0018153D"/>
    <w:rsid w:val="00181D0D"/>
    <w:rsid w:val="001823FD"/>
    <w:rsid w:val="00182B39"/>
    <w:rsid w:val="00182BE5"/>
    <w:rsid w:val="00183CCB"/>
    <w:rsid w:val="00184164"/>
    <w:rsid w:val="00184738"/>
    <w:rsid w:val="00184CFB"/>
    <w:rsid w:val="001859C7"/>
    <w:rsid w:val="001865F8"/>
    <w:rsid w:val="0018683B"/>
    <w:rsid w:val="00186862"/>
    <w:rsid w:val="00186ED3"/>
    <w:rsid w:val="00186F6F"/>
    <w:rsid w:val="00187286"/>
    <w:rsid w:val="00187B46"/>
    <w:rsid w:val="00190A72"/>
    <w:rsid w:val="00190C45"/>
    <w:rsid w:val="00191542"/>
    <w:rsid w:val="00191B9C"/>
    <w:rsid w:val="001934C8"/>
    <w:rsid w:val="001936DD"/>
    <w:rsid w:val="00193EAB"/>
    <w:rsid w:val="00194AEC"/>
    <w:rsid w:val="0019599C"/>
    <w:rsid w:val="00195C81"/>
    <w:rsid w:val="001966ED"/>
    <w:rsid w:val="00197943"/>
    <w:rsid w:val="00197F19"/>
    <w:rsid w:val="00197FBA"/>
    <w:rsid w:val="001A01A6"/>
    <w:rsid w:val="001A0905"/>
    <w:rsid w:val="001A0E66"/>
    <w:rsid w:val="001A0F81"/>
    <w:rsid w:val="001A16C5"/>
    <w:rsid w:val="001A1C97"/>
    <w:rsid w:val="001A338C"/>
    <w:rsid w:val="001A397A"/>
    <w:rsid w:val="001A41D1"/>
    <w:rsid w:val="001A4495"/>
    <w:rsid w:val="001A4D70"/>
    <w:rsid w:val="001A553F"/>
    <w:rsid w:val="001A5909"/>
    <w:rsid w:val="001A597D"/>
    <w:rsid w:val="001A5F30"/>
    <w:rsid w:val="001A63B1"/>
    <w:rsid w:val="001A649B"/>
    <w:rsid w:val="001A6A09"/>
    <w:rsid w:val="001A7974"/>
    <w:rsid w:val="001B0087"/>
    <w:rsid w:val="001B04C6"/>
    <w:rsid w:val="001B0621"/>
    <w:rsid w:val="001B0D44"/>
    <w:rsid w:val="001B1691"/>
    <w:rsid w:val="001B16B8"/>
    <w:rsid w:val="001B1828"/>
    <w:rsid w:val="001B19B8"/>
    <w:rsid w:val="001B1D09"/>
    <w:rsid w:val="001B2592"/>
    <w:rsid w:val="001B2B57"/>
    <w:rsid w:val="001B2E13"/>
    <w:rsid w:val="001B594E"/>
    <w:rsid w:val="001B5971"/>
    <w:rsid w:val="001B6516"/>
    <w:rsid w:val="001B6763"/>
    <w:rsid w:val="001B7008"/>
    <w:rsid w:val="001C022D"/>
    <w:rsid w:val="001C0424"/>
    <w:rsid w:val="001C08F7"/>
    <w:rsid w:val="001C0F41"/>
    <w:rsid w:val="001C11AF"/>
    <w:rsid w:val="001C19C3"/>
    <w:rsid w:val="001C2BC5"/>
    <w:rsid w:val="001C3454"/>
    <w:rsid w:val="001C4209"/>
    <w:rsid w:val="001C4686"/>
    <w:rsid w:val="001C47C1"/>
    <w:rsid w:val="001C4F16"/>
    <w:rsid w:val="001C570E"/>
    <w:rsid w:val="001C5A8D"/>
    <w:rsid w:val="001C61E0"/>
    <w:rsid w:val="001C65B6"/>
    <w:rsid w:val="001C6ABD"/>
    <w:rsid w:val="001C6CEF"/>
    <w:rsid w:val="001C6ECA"/>
    <w:rsid w:val="001C704A"/>
    <w:rsid w:val="001D1051"/>
    <w:rsid w:val="001D1981"/>
    <w:rsid w:val="001D21C3"/>
    <w:rsid w:val="001D2E46"/>
    <w:rsid w:val="001D323E"/>
    <w:rsid w:val="001D3CA4"/>
    <w:rsid w:val="001D3EAC"/>
    <w:rsid w:val="001D4172"/>
    <w:rsid w:val="001D482A"/>
    <w:rsid w:val="001D54BC"/>
    <w:rsid w:val="001D54E2"/>
    <w:rsid w:val="001D57C1"/>
    <w:rsid w:val="001D5C5A"/>
    <w:rsid w:val="001D66CD"/>
    <w:rsid w:val="001D69C0"/>
    <w:rsid w:val="001D6C63"/>
    <w:rsid w:val="001D756B"/>
    <w:rsid w:val="001D765D"/>
    <w:rsid w:val="001E0264"/>
    <w:rsid w:val="001E0751"/>
    <w:rsid w:val="001E0A22"/>
    <w:rsid w:val="001E0B99"/>
    <w:rsid w:val="001E0F56"/>
    <w:rsid w:val="001E1EC1"/>
    <w:rsid w:val="001E2591"/>
    <w:rsid w:val="001E3809"/>
    <w:rsid w:val="001E3C16"/>
    <w:rsid w:val="001E3E2F"/>
    <w:rsid w:val="001E4A68"/>
    <w:rsid w:val="001E61DB"/>
    <w:rsid w:val="001E6AFE"/>
    <w:rsid w:val="001E7324"/>
    <w:rsid w:val="001E7985"/>
    <w:rsid w:val="001E7ACB"/>
    <w:rsid w:val="001F06F9"/>
    <w:rsid w:val="001F087B"/>
    <w:rsid w:val="001F0AB2"/>
    <w:rsid w:val="001F0F54"/>
    <w:rsid w:val="001F108A"/>
    <w:rsid w:val="001F2838"/>
    <w:rsid w:val="001F2944"/>
    <w:rsid w:val="001F2F58"/>
    <w:rsid w:val="001F3822"/>
    <w:rsid w:val="001F4A12"/>
    <w:rsid w:val="001F5288"/>
    <w:rsid w:val="001F5701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B6E"/>
    <w:rsid w:val="001F6DC4"/>
    <w:rsid w:val="001F6DC6"/>
    <w:rsid w:val="0020034D"/>
    <w:rsid w:val="002009B5"/>
    <w:rsid w:val="00200BB7"/>
    <w:rsid w:val="00200FBD"/>
    <w:rsid w:val="00201278"/>
    <w:rsid w:val="0020137A"/>
    <w:rsid w:val="00202FB0"/>
    <w:rsid w:val="0020470B"/>
    <w:rsid w:val="0020490E"/>
    <w:rsid w:val="00204B87"/>
    <w:rsid w:val="00204C03"/>
    <w:rsid w:val="00204EE1"/>
    <w:rsid w:val="00206009"/>
    <w:rsid w:val="00206CEC"/>
    <w:rsid w:val="0020756D"/>
    <w:rsid w:val="00207B38"/>
    <w:rsid w:val="0021074B"/>
    <w:rsid w:val="00210EA8"/>
    <w:rsid w:val="00211D81"/>
    <w:rsid w:val="00212748"/>
    <w:rsid w:val="00212A0E"/>
    <w:rsid w:val="002140D8"/>
    <w:rsid w:val="002148FD"/>
    <w:rsid w:val="00214961"/>
    <w:rsid w:val="00214F13"/>
    <w:rsid w:val="00215C41"/>
    <w:rsid w:val="00215C9B"/>
    <w:rsid w:val="0021675A"/>
    <w:rsid w:val="00216F1A"/>
    <w:rsid w:val="0022176F"/>
    <w:rsid w:val="0022196B"/>
    <w:rsid w:val="00221B1C"/>
    <w:rsid w:val="00221D53"/>
    <w:rsid w:val="0022203F"/>
    <w:rsid w:val="00222446"/>
    <w:rsid w:val="00222509"/>
    <w:rsid w:val="00222FC4"/>
    <w:rsid w:val="00223181"/>
    <w:rsid w:val="00223362"/>
    <w:rsid w:val="00223462"/>
    <w:rsid w:val="00223AF9"/>
    <w:rsid w:val="00223CE5"/>
    <w:rsid w:val="002242D7"/>
    <w:rsid w:val="00224388"/>
    <w:rsid w:val="0022499C"/>
    <w:rsid w:val="00224CA2"/>
    <w:rsid w:val="00225096"/>
    <w:rsid w:val="002254EA"/>
    <w:rsid w:val="002257E8"/>
    <w:rsid w:val="00225BBF"/>
    <w:rsid w:val="002262C6"/>
    <w:rsid w:val="00226CDB"/>
    <w:rsid w:val="00227124"/>
    <w:rsid w:val="00227EE0"/>
    <w:rsid w:val="00230B11"/>
    <w:rsid w:val="00230B1B"/>
    <w:rsid w:val="00230B58"/>
    <w:rsid w:val="00231377"/>
    <w:rsid w:val="00232417"/>
    <w:rsid w:val="002326DA"/>
    <w:rsid w:val="00232889"/>
    <w:rsid w:val="002334AF"/>
    <w:rsid w:val="00233F3A"/>
    <w:rsid w:val="00234754"/>
    <w:rsid w:val="00234DED"/>
    <w:rsid w:val="00234FC3"/>
    <w:rsid w:val="002353F4"/>
    <w:rsid w:val="002359B1"/>
    <w:rsid w:val="00235B8C"/>
    <w:rsid w:val="00235EFE"/>
    <w:rsid w:val="002360FE"/>
    <w:rsid w:val="00236A4E"/>
    <w:rsid w:val="00237662"/>
    <w:rsid w:val="00240AE3"/>
    <w:rsid w:val="00240AF9"/>
    <w:rsid w:val="00240E40"/>
    <w:rsid w:val="00241694"/>
    <w:rsid w:val="00241E39"/>
    <w:rsid w:val="0024289B"/>
    <w:rsid w:val="00242917"/>
    <w:rsid w:val="00242CAC"/>
    <w:rsid w:val="00242DC2"/>
    <w:rsid w:val="00243024"/>
    <w:rsid w:val="002432DD"/>
    <w:rsid w:val="0024381F"/>
    <w:rsid w:val="00243A55"/>
    <w:rsid w:val="00243AAF"/>
    <w:rsid w:val="00244519"/>
    <w:rsid w:val="00244A43"/>
    <w:rsid w:val="00244A50"/>
    <w:rsid w:val="00244B94"/>
    <w:rsid w:val="002457FB"/>
    <w:rsid w:val="00245F22"/>
    <w:rsid w:val="0024658D"/>
    <w:rsid w:val="002467A5"/>
    <w:rsid w:val="00246A99"/>
    <w:rsid w:val="00246C68"/>
    <w:rsid w:val="00247324"/>
    <w:rsid w:val="0024735B"/>
    <w:rsid w:val="0024769F"/>
    <w:rsid w:val="00247F2A"/>
    <w:rsid w:val="00247F6E"/>
    <w:rsid w:val="00250C7B"/>
    <w:rsid w:val="00251032"/>
    <w:rsid w:val="00251219"/>
    <w:rsid w:val="0025169B"/>
    <w:rsid w:val="00251D11"/>
    <w:rsid w:val="0025242E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5F97"/>
    <w:rsid w:val="00256127"/>
    <w:rsid w:val="00256E3B"/>
    <w:rsid w:val="00257A52"/>
    <w:rsid w:val="002600D8"/>
    <w:rsid w:val="00260175"/>
    <w:rsid w:val="002608FD"/>
    <w:rsid w:val="002611F4"/>
    <w:rsid w:val="00261665"/>
    <w:rsid w:val="002644B6"/>
    <w:rsid w:val="002645CE"/>
    <w:rsid w:val="00264D36"/>
    <w:rsid w:val="002663D0"/>
    <w:rsid w:val="0026672F"/>
    <w:rsid w:val="00266DE8"/>
    <w:rsid w:val="00267285"/>
    <w:rsid w:val="00267529"/>
    <w:rsid w:val="0026771B"/>
    <w:rsid w:val="002679EF"/>
    <w:rsid w:val="002701DF"/>
    <w:rsid w:val="002702C8"/>
    <w:rsid w:val="00270B2F"/>
    <w:rsid w:val="00271477"/>
    <w:rsid w:val="00271F26"/>
    <w:rsid w:val="002723D1"/>
    <w:rsid w:val="002738EF"/>
    <w:rsid w:val="002744DD"/>
    <w:rsid w:val="00275825"/>
    <w:rsid w:val="002759F2"/>
    <w:rsid w:val="00275C6F"/>
    <w:rsid w:val="00276764"/>
    <w:rsid w:val="00276779"/>
    <w:rsid w:val="0028038D"/>
    <w:rsid w:val="0028176C"/>
    <w:rsid w:val="00281949"/>
    <w:rsid w:val="00282756"/>
    <w:rsid w:val="002835ED"/>
    <w:rsid w:val="002840BB"/>
    <w:rsid w:val="00284160"/>
    <w:rsid w:val="0028427D"/>
    <w:rsid w:val="00285517"/>
    <w:rsid w:val="00285572"/>
    <w:rsid w:val="00285AC8"/>
    <w:rsid w:val="00285EB5"/>
    <w:rsid w:val="00286022"/>
    <w:rsid w:val="00286668"/>
    <w:rsid w:val="00286AF3"/>
    <w:rsid w:val="00287367"/>
    <w:rsid w:val="00287447"/>
    <w:rsid w:val="00287B78"/>
    <w:rsid w:val="00287E12"/>
    <w:rsid w:val="002900F9"/>
    <w:rsid w:val="00290141"/>
    <w:rsid w:val="00290864"/>
    <w:rsid w:val="002908DD"/>
    <w:rsid w:val="00291E73"/>
    <w:rsid w:val="00292088"/>
    <w:rsid w:val="0029268F"/>
    <w:rsid w:val="002926A2"/>
    <w:rsid w:val="002933C4"/>
    <w:rsid w:val="002937B8"/>
    <w:rsid w:val="0029407F"/>
    <w:rsid w:val="00294287"/>
    <w:rsid w:val="0029446F"/>
    <w:rsid w:val="00296EB8"/>
    <w:rsid w:val="002971FC"/>
    <w:rsid w:val="00297ADD"/>
    <w:rsid w:val="00297BF8"/>
    <w:rsid w:val="002A0A43"/>
    <w:rsid w:val="002A0AD9"/>
    <w:rsid w:val="002A1287"/>
    <w:rsid w:val="002A23E3"/>
    <w:rsid w:val="002A249B"/>
    <w:rsid w:val="002A27E8"/>
    <w:rsid w:val="002A28EA"/>
    <w:rsid w:val="002A3389"/>
    <w:rsid w:val="002A369A"/>
    <w:rsid w:val="002A4513"/>
    <w:rsid w:val="002A4C09"/>
    <w:rsid w:val="002A6046"/>
    <w:rsid w:val="002A61BB"/>
    <w:rsid w:val="002A6A62"/>
    <w:rsid w:val="002A7321"/>
    <w:rsid w:val="002B01C0"/>
    <w:rsid w:val="002B03ED"/>
    <w:rsid w:val="002B1352"/>
    <w:rsid w:val="002B15CB"/>
    <w:rsid w:val="002B1D17"/>
    <w:rsid w:val="002B21EB"/>
    <w:rsid w:val="002B2374"/>
    <w:rsid w:val="002B25E5"/>
    <w:rsid w:val="002B27DE"/>
    <w:rsid w:val="002B34AA"/>
    <w:rsid w:val="002B389E"/>
    <w:rsid w:val="002B3E09"/>
    <w:rsid w:val="002B4018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2124"/>
    <w:rsid w:val="002C22B2"/>
    <w:rsid w:val="002C2F44"/>
    <w:rsid w:val="002C3150"/>
    <w:rsid w:val="002C4071"/>
    <w:rsid w:val="002C424D"/>
    <w:rsid w:val="002C5004"/>
    <w:rsid w:val="002C500D"/>
    <w:rsid w:val="002C56CB"/>
    <w:rsid w:val="002C67DF"/>
    <w:rsid w:val="002C6E99"/>
    <w:rsid w:val="002C76D1"/>
    <w:rsid w:val="002C7B6A"/>
    <w:rsid w:val="002C7F0F"/>
    <w:rsid w:val="002D0178"/>
    <w:rsid w:val="002D08A2"/>
    <w:rsid w:val="002D0B32"/>
    <w:rsid w:val="002D0FB0"/>
    <w:rsid w:val="002D106D"/>
    <w:rsid w:val="002D1265"/>
    <w:rsid w:val="002D185A"/>
    <w:rsid w:val="002D2FFF"/>
    <w:rsid w:val="002D305F"/>
    <w:rsid w:val="002D37C2"/>
    <w:rsid w:val="002D381F"/>
    <w:rsid w:val="002D4FC5"/>
    <w:rsid w:val="002D594F"/>
    <w:rsid w:val="002D5F17"/>
    <w:rsid w:val="002D61C4"/>
    <w:rsid w:val="002D64FE"/>
    <w:rsid w:val="002D67E5"/>
    <w:rsid w:val="002D698A"/>
    <w:rsid w:val="002D6BCA"/>
    <w:rsid w:val="002D6DC3"/>
    <w:rsid w:val="002D722E"/>
    <w:rsid w:val="002D77D8"/>
    <w:rsid w:val="002D7F75"/>
    <w:rsid w:val="002E1DB8"/>
    <w:rsid w:val="002E2589"/>
    <w:rsid w:val="002E28E5"/>
    <w:rsid w:val="002E2A2E"/>
    <w:rsid w:val="002E2F20"/>
    <w:rsid w:val="002E32C3"/>
    <w:rsid w:val="002E3C3A"/>
    <w:rsid w:val="002E40ED"/>
    <w:rsid w:val="002E44A6"/>
    <w:rsid w:val="002E505F"/>
    <w:rsid w:val="002E57E7"/>
    <w:rsid w:val="002E60EB"/>
    <w:rsid w:val="002E615F"/>
    <w:rsid w:val="002E6455"/>
    <w:rsid w:val="002E682D"/>
    <w:rsid w:val="002E7BF3"/>
    <w:rsid w:val="002F070A"/>
    <w:rsid w:val="002F0935"/>
    <w:rsid w:val="002F0FD3"/>
    <w:rsid w:val="002F1EEF"/>
    <w:rsid w:val="002F23AA"/>
    <w:rsid w:val="002F359F"/>
    <w:rsid w:val="002F3D9C"/>
    <w:rsid w:val="002F4048"/>
    <w:rsid w:val="002F4900"/>
    <w:rsid w:val="002F4F81"/>
    <w:rsid w:val="002F5147"/>
    <w:rsid w:val="002F546E"/>
    <w:rsid w:val="002F6347"/>
    <w:rsid w:val="002F6D94"/>
    <w:rsid w:val="002F6E34"/>
    <w:rsid w:val="002F6E7B"/>
    <w:rsid w:val="002F75F3"/>
    <w:rsid w:val="002F7991"/>
    <w:rsid w:val="002F79B2"/>
    <w:rsid w:val="002F7C84"/>
    <w:rsid w:val="0030051A"/>
    <w:rsid w:val="003013D4"/>
    <w:rsid w:val="00301917"/>
    <w:rsid w:val="00301A93"/>
    <w:rsid w:val="00302FF4"/>
    <w:rsid w:val="00303A36"/>
    <w:rsid w:val="0030422F"/>
    <w:rsid w:val="003044B2"/>
    <w:rsid w:val="0030578F"/>
    <w:rsid w:val="003058FE"/>
    <w:rsid w:val="00305CCB"/>
    <w:rsid w:val="00305D0F"/>
    <w:rsid w:val="003067E9"/>
    <w:rsid w:val="00306BF7"/>
    <w:rsid w:val="0031041F"/>
    <w:rsid w:val="003104AB"/>
    <w:rsid w:val="00310DFA"/>
    <w:rsid w:val="003117D4"/>
    <w:rsid w:val="00311BA2"/>
    <w:rsid w:val="003122DE"/>
    <w:rsid w:val="003123AA"/>
    <w:rsid w:val="003126A7"/>
    <w:rsid w:val="00314CF1"/>
    <w:rsid w:val="00314F94"/>
    <w:rsid w:val="00315960"/>
    <w:rsid w:val="00315C95"/>
    <w:rsid w:val="00315D43"/>
    <w:rsid w:val="00317B52"/>
    <w:rsid w:val="00317E65"/>
    <w:rsid w:val="00320999"/>
    <w:rsid w:val="00321292"/>
    <w:rsid w:val="003212B3"/>
    <w:rsid w:val="003219C3"/>
    <w:rsid w:val="00321F52"/>
    <w:rsid w:val="00322BC5"/>
    <w:rsid w:val="003230F4"/>
    <w:rsid w:val="00323FF1"/>
    <w:rsid w:val="00324D0E"/>
    <w:rsid w:val="00324DA6"/>
    <w:rsid w:val="0032624C"/>
    <w:rsid w:val="0032637E"/>
    <w:rsid w:val="003267C1"/>
    <w:rsid w:val="00326AC2"/>
    <w:rsid w:val="00326F9B"/>
    <w:rsid w:val="00327E2E"/>
    <w:rsid w:val="00330136"/>
    <w:rsid w:val="0033091A"/>
    <w:rsid w:val="00331B97"/>
    <w:rsid w:val="00332ABE"/>
    <w:rsid w:val="00333376"/>
    <w:rsid w:val="00333DE8"/>
    <w:rsid w:val="00334374"/>
    <w:rsid w:val="003346F3"/>
    <w:rsid w:val="00334BEA"/>
    <w:rsid w:val="00335B89"/>
    <w:rsid w:val="00336A48"/>
    <w:rsid w:val="003370A5"/>
    <w:rsid w:val="0033787E"/>
    <w:rsid w:val="00337AFE"/>
    <w:rsid w:val="00337B4D"/>
    <w:rsid w:val="0034044F"/>
    <w:rsid w:val="00340A87"/>
    <w:rsid w:val="00340DDD"/>
    <w:rsid w:val="003412A1"/>
    <w:rsid w:val="003425B1"/>
    <w:rsid w:val="003431CB"/>
    <w:rsid w:val="00343565"/>
    <w:rsid w:val="00343739"/>
    <w:rsid w:val="00343B86"/>
    <w:rsid w:val="00343D2E"/>
    <w:rsid w:val="003444C2"/>
    <w:rsid w:val="00344D65"/>
    <w:rsid w:val="003457A3"/>
    <w:rsid w:val="00345821"/>
    <w:rsid w:val="00346CDB"/>
    <w:rsid w:val="00347C76"/>
    <w:rsid w:val="00350145"/>
    <w:rsid w:val="00351244"/>
    <w:rsid w:val="003517E7"/>
    <w:rsid w:val="00351A20"/>
    <w:rsid w:val="00351FB4"/>
    <w:rsid w:val="003520F7"/>
    <w:rsid w:val="003524A3"/>
    <w:rsid w:val="00352A62"/>
    <w:rsid w:val="003536AA"/>
    <w:rsid w:val="00353C94"/>
    <w:rsid w:val="003542EB"/>
    <w:rsid w:val="00354AE8"/>
    <w:rsid w:val="00355998"/>
    <w:rsid w:val="003562AD"/>
    <w:rsid w:val="00356380"/>
    <w:rsid w:val="003568BA"/>
    <w:rsid w:val="00357B22"/>
    <w:rsid w:val="00357C5F"/>
    <w:rsid w:val="00357D07"/>
    <w:rsid w:val="00357F19"/>
    <w:rsid w:val="00360043"/>
    <w:rsid w:val="003609D8"/>
    <w:rsid w:val="00360D4C"/>
    <w:rsid w:val="00360F6C"/>
    <w:rsid w:val="00361691"/>
    <w:rsid w:val="003618A7"/>
    <w:rsid w:val="00361BC3"/>
    <w:rsid w:val="003620E7"/>
    <w:rsid w:val="00362450"/>
    <w:rsid w:val="00362ADE"/>
    <w:rsid w:val="00363811"/>
    <w:rsid w:val="00363AC1"/>
    <w:rsid w:val="00363DEE"/>
    <w:rsid w:val="00364500"/>
    <w:rsid w:val="00364560"/>
    <w:rsid w:val="00364A47"/>
    <w:rsid w:val="00364DF2"/>
    <w:rsid w:val="003652A1"/>
    <w:rsid w:val="00365644"/>
    <w:rsid w:val="00365E36"/>
    <w:rsid w:val="003662C0"/>
    <w:rsid w:val="00366389"/>
    <w:rsid w:val="003664AF"/>
    <w:rsid w:val="0036660C"/>
    <w:rsid w:val="003667BF"/>
    <w:rsid w:val="00366899"/>
    <w:rsid w:val="00366C54"/>
    <w:rsid w:val="00366EBF"/>
    <w:rsid w:val="00370443"/>
    <w:rsid w:val="00370753"/>
    <w:rsid w:val="00370E2C"/>
    <w:rsid w:val="003730C9"/>
    <w:rsid w:val="003731E1"/>
    <w:rsid w:val="003752A8"/>
    <w:rsid w:val="00375893"/>
    <w:rsid w:val="003765F9"/>
    <w:rsid w:val="0037676A"/>
    <w:rsid w:val="00376D76"/>
    <w:rsid w:val="00376D82"/>
    <w:rsid w:val="00376F65"/>
    <w:rsid w:val="003804F1"/>
    <w:rsid w:val="0038056C"/>
    <w:rsid w:val="0038059B"/>
    <w:rsid w:val="00380814"/>
    <w:rsid w:val="00380D46"/>
    <w:rsid w:val="003810FF"/>
    <w:rsid w:val="00382922"/>
    <w:rsid w:val="003829A2"/>
    <w:rsid w:val="00382F3F"/>
    <w:rsid w:val="003831F8"/>
    <w:rsid w:val="0038327B"/>
    <w:rsid w:val="003835B5"/>
    <w:rsid w:val="003835C9"/>
    <w:rsid w:val="00383B4D"/>
    <w:rsid w:val="00383DA0"/>
    <w:rsid w:val="003844CE"/>
    <w:rsid w:val="00384B42"/>
    <w:rsid w:val="00385666"/>
    <w:rsid w:val="00385A8C"/>
    <w:rsid w:val="00385B3C"/>
    <w:rsid w:val="003860C7"/>
    <w:rsid w:val="00386476"/>
    <w:rsid w:val="00386833"/>
    <w:rsid w:val="00386BF4"/>
    <w:rsid w:val="0038757C"/>
    <w:rsid w:val="00387E83"/>
    <w:rsid w:val="00390244"/>
    <w:rsid w:val="00390C2C"/>
    <w:rsid w:val="00390CAA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3B3"/>
    <w:rsid w:val="0039373F"/>
    <w:rsid w:val="003938AB"/>
    <w:rsid w:val="00394519"/>
    <w:rsid w:val="0039487D"/>
    <w:rsid w:val="00394B4D"/>
    <w:rsid w:val="00395661"/>
    <w:rsid w:val="00395A9C"/>
    <w:rsid w:val="00395E3F"/>
    <w:rsid w:val="00397FCC"/>
    <w:rsid w:val="003A0EFC"/>
    <w:rsid w:val="003A14AF"/>
    <w:rsid w:val="003A1977"/>
    <w:rsid w:val="003A1A58"/>
    <w:rsid w:val="003A24AC"/>
    <w:rsid w:val="003A2E3D"/>
    <w:rsid w:val="003A3EDF"/>
    <w:rsid w:val="003A4068"/>
    <w:rsid w:val="003A47B9"/>
    <w:rsid w:val="003A4AA5"/>
    <w:rsid w:val="003A5090"/>
    <w:rsid w:val="003A5303"/>
    <w:rsid w:val="003A5570"/>
    <w:rsid w:val="003A5DBC"/>
    <w:rsid w:val="003A5DCC"/>
    <w:rsid w:val="003A5FC3"/>
    <w:rsid w:val="003A659C"/>
    <w:rsid w:val="003A702D"/>
    <w:rsid w:val="003B0C83"/>
    <w:rsid w:val="003B107B"/>
    <w:rsid w:val="003B2230"/>
    <w:rsid w:val="003B2DA2"/>
    <w:rsid w:val="003B3549"/>
    <w:rsid w:val="003B3830"/>
    <w:rsid w:val="003B47EC"/>
    <w:rsid w:val="003B4ADF"/>
    <w:rsid w:val="003B5001"/>
    <w:rsid w:val="003B5297"/>
    <w:rsid w:val="003B6946"/>
    <w:rsid w:val="003B6B96"/>
    <w:rsid w:val="003B737F"/>
    <w:rsid w:val="003B73ED"/>
    <w:rsid w:val="003B747D"/>
    <w:rsid w:val="003B77DC"/>
    <w:rsid w:val="003B7A4C"/>
    <w:rsid w:val="003C00B5"/>
    <w:rsid w:val="003C204A"/>
    <w:rsid w:val="003C2DE2"/>
    <w:rsid w:val="003C30C3"/>
    <w:rsid w:val="003C3692"/>
    <w:rsid w:val="003C3B44"/>
    <w:rsid w:val="003C53BE"/>
    <w:rsid w:val="003C576E"/>
    <w:rsid w:val="003C5AD2"/>
    <w:rsid w:val="003C5B6E"/>
    <w:rsid w:val="003C5FAE"/>
    <w:rsid w:val="003C61F0"/>
    <w:rsid w:val="003C7005"/>
    <w:rsid w:val="003C738C"/>
    <w:rsid w:val="003C77F4"/>
    <w:rsid w:val="003D0039"/>
    <w:rsid w:val="003D082A"/>
    <w:rsid w:val="003D0D57"/>
    <w:rsid w:val="003D22E2"/>
    <w:rsid w:val="003D23F8"/>
    <w:rsid w:val="003D2475"/>
    <w:rsid w:val="003D26BF"/>
    <w:rsid w:val="003D2A89"/>
    <w:rsid w:val="003D2DEE"/>
    <w:rsid w:val="003D493A"/>
    <w:rsid w:val="003D4ABE"/>
    <w:rsid w:val="003D4E7D"/>
    <w:rsid w:val="003D5275"/>
    <w:rsid w:val="003D536F"/>
    <w:rsid w:val="003D5502"/>
    <w:rsid w:val="003D559B"/>
    <w:rsid w:val="003D5718"/>
    <w:rsid w:val="003D6126"/>
    <w:rsid w:val="003D6C0D"/>
    <w:rsid w:val="003D7BB9"/>
    <w:rsid w:val="003E087C"/>
    <w:rsid w:val="003E0D45"/>
    <w:rsid w:val="003E1C9A"/>
    <w:rsid w:val="003E1F54"/>
    <w:rsid w:val="003E215B"/>
    <w:rsid w:val="003E257B"/>
    <w:rsid w:val="003E3552"/>
    <w:rsid w:val="003E41F9"/>
    <w:rsid w:val="003E4EBF"/>
    <w:rsid w:val="003E53D2"/>
    <w:rsid w:val="003E646A"/>
    <w:rsid w:val="003E6497"/>
    <w:rsid w:val="003E680C"/>
    <w:rsid w:val="003E6980"/>
    <w:rsid w:val="003E6AF1"/>
    <w:rsid w:val="003E6FD0"/>
    <w:rsid w:val="003E7167"/>
    <w:rsid w:val="003E71F1"/>
    <w:rsid w:val="003E7729"/>
    <w:rsid w:val="003E7FDF"/>
    <w:rsid w:val="003F005C"/>
    <w:rsid w:val="003F05A8"/>
    <w:rsid w:val="003F0B2A"/>
    <w:rsid w:val="003F118E"/>
    <w:rsid w:val="003F1319"/>
    <w:rsid w:val="003F13D0"/>
    <w:rsid w:val="003F2368"/>
    <w:rsid w:val="003F23B8"/>
    <w:rsid w:val="003F2637"/>
    <w:rsid w:val="003F27C6"/>
    <w:rsid w:val="003F2827"/>
    <w:rsid w:val="003F2887"/>
    <w:rsid w:val="003F29E3"/>
    <w:rsid w:val="003F3BBE"/>
    <w:rsid w:val="003F4721"/>
    <w:rsid w:val="003F4A84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0D45"/>
    <w:rsid w:val="00401958"/>
    <w:rsid w:val="004022E0"/>
    <w:rsid w:val="00402881"/>
    <w:rsid w:val="00402D17"/>
    <w:rsid w:val="00403110"/>
    <w:rsid w:val="0040314B"/>
    <w:rsid w:val="00403304"/>
    <w:rsid w:val="004035F6"/>
    <w:rsid w:val="00403963"/>
    <w:rsid w:val="004046B3"/>
    <w:rsid w:val="00404C39"/>
    <w:rsid w:val="00406118"/>
    <w:rsid w:val="00410D31"/>
    <w:rsid w:val="00410E27"/>
    <w:rsid w:val="004110E8"/>
    <w:rsid w:val="00411723"/>
    <w:rsid w:val="00412013"/>
    <w:rsid w:val="004120FD"/>
    <w:rsid w:val="0041343C"/>
    <w:rsid w:val="004136A8"/>
    <w:rsid w:val="00413B71"/>
    <w:rsid w:val="00413F94"/>
    <w:rsid w:val="00414430"/>
    <w:rsid w:val="00414500"/>
    <w:rsid w:val="004147A1"/>
    <w:rsid w:val="00414857"/>
    <w:rsid w:val="00415048"/>
    <w:rsid w:val="00415128"/>
    <w:rsid w:val="0041559D"/>
    <w:rsid w:val="004155B3"/>
    <w:rsid w:val="00415892"/>
    <w:rsid w:val="00415D5B"/>
    <w:rsid w:val="0041684C"/>
    <w:rsid w:val="0041707E"/>
    <w:rsid w:val="0041731A"/>
    <w:rsid w:val="00417B44"/>
    <w:rsid w:val="00417D21"/>
    <w:rsid w:val="00420250"/>
    <w:rsid w:val="004204F4"/>
    <w:rsid w:val="0042067F"/>
    <w:rsid w:val="004208F6"/>
    <w:rsid w:val="00420EA0"/>
    <w:rsid w:val="004211A4"/>
    <w:rsid w:val="00421CC6"/>
    <w:rsid w:val="00421F6B"/>
    <w:rsid w:val="00422165"/>
    <w:rsid w:val="004222AF"/>
    <w:rsid w:val="00422ACB"/>
    <w:rsid w:val="00423182"/>
    <w:rsid w:val="004246BA"/>
    <w:rsid w:val="00424845"/>
    <w:rsid w:val="00425DE2"/>
    <w:rsid w:val="00425E21"/>
    <w:rsid w:val="00427C20"/>
    <w:rsid w:val="00427F6D"/>
    <w:rsid w:val="004300BD"/>
    <w:rsid w:val="00430937"/>
    <w:rsid w:val="00431659"/>
    <w:rsid w:val="00431C41"/>
    <w:rsid w:val="00431C45"/>
    <w:rsid w:val="00431EFF"/>
    <w:rsid w:val="00432C32"/>
    <w:rsid w:val="0043373D"/>
    <w:rsid w:val="0043406F"/>
    <w:rsid w:val="0043424C"/>
    <w:rsid w:val="00434326"/>
    <w:rsid w:val="00434583"/>
    <w:rsid w:val="004349F9"/>
    <w:rsid w:val="00434DBF"/>
    <w:rsid w:val="00434F19"/>
    <w:rsid w:val="00435986"/>
    <w:rsid w:val="004369B0"/>
    <w:rsid w:val="00436BB5"/>
    <w:rsid w:val="004379C6"/>
    <w:rsid w:val="00437B73"/>
    <w:rsid w:val="004409D0"/>
    <w:rsid w:val="0044190A"/>
    <w:rsid w:val="00441B40"/>
    <w:rsid w:val="00441CB1"/>
    <w:rsid w:val="00441E46"/>
    <w:rsid w:val="00441F45"/>
    <w:rsid w:val="00442151"/>
    <w:rsid w:val="004430FA"/>
    <w:rsid w:val="0044367A"/>
    <w:rsid w:val="0044367E"/>
    <w:rsid w:val="00443E2C"/>
    <w:rsid w:val="0044410A"/>
    <w:rsid w:val="00444609"/>
    <w:rsid w:val="00444A8C"/>
    <w:rsid w:val="00444D4D"/>
    <w:rsid w:val="00444E20"/>
    <w:rsid w:val="004450BB"/>
    <w:rsid w:val="0044528F"/>
    <w:rsid w:val="00445352"/>
    <w:rsid w:val="00446E2B"/>
    <w:rsid w:val="00447123"/>
    <w:rsid w:val="00447C38"/>
    <w:rsid w:val="00447C40"/>
    <w:rsid w:val="00450182"/>
    <w:rsid w:val="00450565"/>
    <w:rsid w:val="0045065B"/>
    <w:rsid w:val="00451754"/>
    <w:rsid w:val="00451BE2"/>
    <w:rsid w:val="00451E18"/>
    <w:rsid w:val="00451F04"/>
    <w:rsid w:val="00451F5E"/>
    <w:rsid w:val="00452640"/>
    <w:rsid w:val="00452688"/>
    <w:rsid w:val="00452D30"/>
    <w:rsid w:val="00453BA6"/>
    <w:rsid w:val="0045545B"/>
    <w:rsid w:val="00455805"/>
    <w:rsid w:val="0045656F"/>
    <w:rsid w:val="0045672B"/>
    <w:rsid w:val="0045705D"/>
    <w:rsid w:val="004578B1"/>
    <w:rsid w:val="00457FA8"/>
    <w:rsid w:val="00461D25"/>
    <w:rsid w:val="004621EF"/>
    <w:rsid w:val="00464B2E"/>
    <w:rsid w:val="00464C4D"/>
    <w:rsid w:val="00466F06"/>
    <w:rsid w:val="0046709F"/>
    <w:rsid w:val="004676DB"/>
    <w:rsid w:val="0047015C"/>
    <w:rsid w:val="004715D8"/>
    <w:rsid w:val="00471AE3"/>
    <w:rsid w:val="00471FB4"/>
    <w:rsid w:val="00472AB2"/>
    <w:rsid w:val="004731D6"/>
    <w:rsid w:val="00473890"/>
    <w:rsid w:val="00473979"/>
    <w:rsid w:val="00473E16"/>
    <w:rsid w:val="00475560"/>
    <w:rsid w:val="004762E6"/>
    <w:rsid w:val="004765DF"/>
    <w:rsid w:val="00476624"/>
    <w:rsid w:val="00476812"/>
    <w:rsid w:val="00476A38"/>
    <w:rsid w:val="0047747C"/>
    <w:rsid w:val="00477B24"/>
    <w:rsid w:val="00480481"/>
    <w:rsid w:val="0048093C"/>
    <w:rsid w:val="004809F2"/>
    <w:rsid w:val="00480BE9"/>
    <w:rsid w:val="00480DC2"/>
    <w:rsid w:val="00481452"/>
    <w:rsid w:val="0048287A"/>
    <w:rsid w:val="00482A37"/>
    <w:rsid w:val="004830E6"/>
    <w:rsid w:val="00483375"/>
    <w:rsid w:val="00483BCF"/>
    <w:rsid w:val="00484124"/>
    <w:rsid w:val="00484410"/>
    <w:rsid w:val="004847DD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1B61"/>
    <w:rsid w:val="004925CD"/>
    <w:rsid w:val="00492A0A"/>
    <w:rsid w:val="00492AAB"/>
    <w:rsid w:val="00492F66"/>
    <w:rsid w:val="0049329E"/>
    <w:rsid w:val="0049399F"/>
    <w:rsid w:val="00493D42"/>
    <w:rsid w:val="00494DF9"/>
    <w:rsid w:val="004957AF"/>
    <w:rsid w:val="00495C91"/>
    <w:rsid w:val="004967A8"/>
    <w:rsid w:val="00496CFD"/>
    <w:rsid w:val="00496DAB"/>
    <w:rsid w:val="004970B8"/>
    <w:rsid w:val="00497511"/>
    <w:rsid w:val="004A051C"/>
    <w:rsid w:val="004A10EF"/>
    <w:rsid w:val="004A12E2"/>
    <w:rsid w:val="004A1A15"/>
    <w:rsid w:val="004A20BF"/>
    <w:rsid w:val="004A2A8C"/>
    <w:rsid w:val="004A314F"/>
    <w:rsid w:val="004A336A"/>
    <w:rsid w:val="004A34D1"/>
    <w:rsid w:val="004A3F5B"/>
    <w:rsid w:val="004A469D"/>
    <w:rsid w:val="004A4BF9"/>
    <w:rsid w:val="004A5CAB"/>
    <w:rsid w:val="004A6188"/>
    <w:rsid w:val="004A6359"/>
    <w:rsid w:val="004A6436"/>
    <w:rsid w:val="004A6C8F"/>
    <w:rsid w:val="004A6EBD"/>
    <w:rsid w:val="004A7976"/>
    <w:rsid w:val="004A7EAC"/>
    <w:rsid w:val="004B363A"/>
    <w:rsid w:val="004B3875"/>
    <w:rsid w:val="004B3D04"/>
    <w:rsid w:val="004B4810"/>
    <w:rsid w:val="004B4B88"/>
    <w:rsid w:val="004B5574"/>
    <w:rsid w:val="004B5B09"/>
    <w:rsid w:val="004B6BED"/>
    <w:rsid w:val="004B727B"/>
    <w:rsid w:val="004B72BC"/>
    <w:rsid w:val="004B7E98"/>
    <w:rsid w:val="004B7FAE"/>
    <w:rsid w:val="004C0296"/>
    <w:rsid w:val="004C03B8"/>
    <w:rsid w:val="004C04B8"/>
    <w:rsid w:val="004C0B9C"/>
    <w:rsid w:val="004C11E4"/>
    <w:rsid w:val="004C1F95"/>
    <w:rsid w:val="004C2687"/>
    <w:rsid w:val="004C341E"/>
    <w:rsid w:val="004C3BF6"/>
    <w:rsid w:val="004C3CF5"/>
    <w:rsid w:val="004C4CCE"/>
    <w:rsid w:val="004C50FA"/>
    <w:rsid w:val="004C5E54"/>
    <w:rsid w:val="004C731B"/>
    <w:rsid w:val="004C7799"/>
    <w:rsid w:val="004C7934"/>
    <w:rsid w:val="004D02AD"/>
    <w:rsid w:val="004D0462"/>
    <w:rsid w:val="004D0549"/>
    <w:rsid w:val="004D05D3"/>
    <w:rsid w:val="004D07D4"/>
    <w:rsid w:val="004D0AC9"/>
    <w:rsid w:val="004D0C3B"/>
    <w:rsid w:val="004D0D03"/>
    <w:rsid w:val="004D111F"/>
    <w:rsid w:val="004D1795"/>
    <w:rsid w:val="004D19EB"/>
    <w:rsid w:val="004D1AB6"/>
    <w:rsid w:val="004D218E"/>
    <w:rsid w:val="004D22A5"/>
    <w:rsid w:val="004D2435"/>
    <w:rsid w:val="004D2980"/>
    <w:rsid w:val="004D2C3B"/>
    <w:rsid w:val="004D2DBB"/>
    <w:rsid w:val="004D33E0"/>
    <w:rsid w:val="004D35C2"/>
    <w:rsid w:val="004D381C"/>
    <w:rsid w:val="004D3A35"/>
    <w:rsid w:val="004D3AB3"/>
    <w:rsid w:val="004D40CE"/>
    <w:rsid w:val="004D4236"/>
    <w:rsid w:val="004D5E14"/>
    <w:rsid w:val="004D6684"/>
    <w:rsid w:val="004D67AB"/>
    <w:rsid w:val="004D7173"/>
    <w:rsid w:val="004D7469"/>
    <w:rsid w:val="004D7519"/>
    <w:rsid w:val="004D7C7F"/>
    <w:rsid w:val="004E00F3"/>
    <w:rsid w:val="004E0735"/>
    <w:rsid w:val="004E104C"/>
    <w:rsid w:val="004E1563"/>
    <w:rsid w:val="004E1FAA"/>
    <w:rsid w:val="004E22A3"/>
    <w:rsid w:val="004E22A6"/>
    <w:rsid w:val="004E38D5"/>
    <w:rsid w:val="004E57F8"/>
    <w:rsid w:val="004E5943"/>
    <w:rsid w:val="004E6500"/>
    <w:rsid w:val="004E6D2F"/>
    <w:rsid w:val="004E7592"/>
    <w:rsid w:val="004F0072"/>
    <w:rsid w:val="004F04E7"/>
    <w:rsid w:val="004F14A1"/>
    <w:rsid w:val="004F23EE"/>
    <w:rsid w:val="004F26B5"/>
    <w:rsid w:val="004F2B1B"/>
    <w:rsid w:val="004F2E0C"/>
    <w:rsid w:val="004F351C"/>
    <w:rsid w:val="004F353E"/>
    <w:rsid w:val="004F5236"/>
    <w:rsid w:val="004F5807"/>
    <w:rsid w:val="004F5818"/>
    <w:rsid w:val="004F5E75"/>
    <w:rsid w:val="004F605D"/>
    <w:rsid w:val="004F631E"/>
    <w:rsid w:val="004F66E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3D1"/>
    <w:rsid w:val="005016FC"/>
    <w:rsid w:val="0050185D"/>
    <w:rsid w:val="00501B0E"/>
    <w:rsid w:val="00501E1D"/>
    <w:rsid w:val="005024BA"/>
    <w:rsid w:val="00503188"/>
    <w:rsid w:val="005038D4"/>
    <w:rsid w:val="00504245"/>
    <w:rsid w:val="005055E9"/>
    <w:rsid w:val="00506734"/>
    <w:rsid w:val="005074F5"/>
    <w:rsid w:val="005100A6"/>
    <w:rsid w:val="00510368"/>
    <w:rsid w:val="00510797"/>
    <w:rsid w:val="005112AC"/>
    <w:rsid w:val="00511630"/>
    <w:rsid w:val="00511C29"/>
    <w:rsid w:val="005128ED"/>
    <w:rsid w:val="0051303D"/>
    <w:rsid w:val="0051384A"/>
    <w:rsid w:val="005139A0"/>
    <w:rsid w:val="00513C50"/>
    <w:rsid w:val="00514190"/>
    <w:rsid w:val="00514F23"/>
    <w:rsid w:val="00515D0B"/>
    <w:rsid w:val="00517214"/>
    <w:rsid w:val="0052058F"/>
    <w:rsid w:val="00520644"/>
    <w:rsid w:val="005206D3"/>
    <w:rsid w:val="00520A49"/>
    <w:rsid w:val="005210AF"/>
    <w:rsid w:val="00521115"/>
    <w:rsid w:val="005219C6"/>
    <w:rsid w:val="00521E38"/>
    <w:rsid w:val="00521F78"/>
    <w:rsid w:val="00522029"/>
    <w:rsid w:val="005225FF"/>
    <w:rsid w:val="00522CDC"/>
    <w:rsid w:val="00523005"/>
    <w:rsid w:val="005236E2"/>
    <w:rsid w:val="00523C56"/>
    <w:rsid w:val="00523F8F"/>
    <w:rsid w:val="005246EC"/>
    <w:rsid w:val="00524818"/>
    <w:rsid w:val="00524D50"/>
    <w:rsid w:val="0052510A"/>
    <w:rsid w:val="0052534C"/>
    <w:rsid w:val="005253A5"/>
    <w:rsid w:val="00525699"/>
    <w:rsid w:val="00525F85"/>
    <w:rsid w:val="00525FF7"/>
    <w:rsid w:val="0052625F"/>
    <w:rsid w:val="00526351"/>
    <w:rsid w:val="00526A03"/>
    <w:rsid w:val="00526B33"/>
    <w:rsid w:val="00526C18"/>
    <w:rsid w:val="0052774B"/>
    <w:rsid w:val="00530F4C"/>
    <w:rsid w:val="005310CB"/>
    <w:rsid w:val="00531748"/>
    <w:rsid w:val="00531B64"/>
    <w:rsid w:val="00531D80"/>
    <w:rsid w:val="00532189"/>
    <w:rsid w:val="00533180"/>
    <w:rsid w:val="00533A05"/>
    <w:rsid w:val="00533DF9"/>
    <w:rsid w:val="005354B7"/>
    <w:rsid w:val="00535818"/>
    <w:rsid w:val="00535B13"/>
    <w:rsid w:val="00536086"/>
    <w:rsid w:val="005363ED"/>
    <w:rsid w:val="00536A12"/>
    <w:rsid w:val="00540CC5"/>
    <w:rsid w:val="00542256"/>
    <w:rsid w:val="00542D89"/>
    <w:rsid w:val="00542FC4"/>
    <w:rsid w:val="0054455B"/>
    <w:rsid w:val="005445DA"/>
    <w:rsid w:val="005445E4"/>
    <w:rsid w:val="00544BCA"/>
    <w:rsid w:val="00544D2E"/>
    <w:rsid w:val="0054532B"/>
    <w:rsid w:val="005457FB"/>
    <w:rsid w:val="00545A15"/>
    <w:rsid w:val="00546276"/>
    <w:rsid w:val="0054665C"/>
    <w:rsid w:val="00546889"/>
    <w:rsid w:val="005469DE"/>
    <w:rsid w:val="00546A42"/>
    <w:rsid w:val="00546B1E"/>
    <w:rsid w:val="00547B19"/>
    <w:rsid w:val="005500FA"/>
    <w:rsid w:val="005505CB"/>
    <w:rsid w:val="00550E22"/>
    <w:rsid w:val="0055109A"/>
    <w:rsid w:val="005511BB"/>
    <w:rsid w:val="00551261"/>
    <w:rsid w:val="00551768"/>
    <w:rsid w:val="00551C82"/>
    <w:rsid w:val="00551E5E"/>
    <w:rsid w:val="00551F3F"/>
    <w:rsid w:val="005520BA"/>
    <w:rsid w:val="005524BD"/>
    <w:rsid w:val="005526D0"/>
    <w:rsid w:val="00552AD1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D9D"/>
    <w:rsid w:val="00565E61"/>
    <w:rsid w:val="005661A0"/>
    <w:rsid w:val="0056676D"/>
    <w:rsid w:val="00567855"/>
    <w:rsid w:val="00570D2B"/>
    <w:rsid w:val="005723CC"/>
    <w:rsid w:val="005724BD"/>
    <w:rsid w:val="00572ECC"/>
    <w:rsid w:val="005735F4"/>
    <w:rsid w:val="005747F0"/>
    <w:rsid w:val="0057494E"/>
    <w:rsid w:val="005749E2"/>
    <w:rsid w:val="00574EA9"/>
    <w:rsid w:val="00574EFB"/>
    <w:rsid w:val="00575017"/>
    <w:rsid w:val="005750F0"/>
    <w:rsid w:val="00575329"/>
    <w:rsid w:val="0057540B"/>
    <w:rsid w:val="005765D4"/>
    <w:rsid w:val="00576665"/>
    <w:rsid w:val="005767EA"/>
    <w:rsid w:val="00577486"/>
    <w:rsid w:val="00577903"/>
    <w:rsid w:val="00577A1A"/>
    <w:rsid w:val="00577AE7"/>
    <w:rsid w:val="00580097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B82"/>
    <w:rsid w:val="00582D09"/>
    <w:rsid w:val="0058340C"/>
    <w:rsid w:val="0058364E"/>
    <w:rsid w:val="0058367A"/>
    <w:rsid w:val="0058398A"/>
    <w:rsid w:val="00584734"/>
    <w:rsid w:val="00584984"/>
    <w:rsid w:val="0058696D"/>
    <w:rsid w:val="00586F30"/>
    <w:rsid w:val="00586F51"/>
    <w:rsid w:val="00587731"/>
    <w:rsid w:val="00587D30"/>
    <w:rsid w:val="00587ECE"/>
    <w:rsid w:val="0059031C"/>
    <w:rsid w:val="00590C08"/>
    <w:rsid w:val="00590CCC"/>
    <w:rsid w:val="00590CE3"/>
    <w:rsid w:val="00591AEA"/>
    <w:rsid w:val="00591DBE"/>
    <w:rsid w:val="005925D5"/>
    <w:rsid w:val="005929F6"/>
    <w:rsid w:val="0059456A"/>
    <w:rsid w:val="0059461B"/>
    <w:rsid w:val="00594AD0"/>
    <w:rsid w:val="00594B9A"/>
    <w:rsid w:val="00594E92"/>
    <w:rsid w:val="00595721"/>
    <w:rsid w:val="00596517"/>
    <w:rsid w:val="00596E6F"/>
    <w:rsid w:val="005A1850"/>
    <w:rsid w:val="005A1A78"/>
    <w:rsid w:val="005A2D36"/>
    <w:rsid w:val="005A2F0D"/>
    <w:rsid w:val="005A3338"/>
    <w:rsid w:val="005A3A95"/>
    <w:rsid w:val="005A5078"/>
    <w:rsid w:val="005A59C0"/>
    <w:rsid w:val="005A5FA3"/>
    <w:rsid w:val="005A6662"/>
    <w:rsid w:val="005A67AD"/>
    <w:rsid w:val="005A68E2"/>
    <w:rsid w:val="005A6A5B"/>
    <w:rsid w:val="005A6EC2"/>
    <w:rsid w:val="005A7A20"/>
    <w:rsid w:val="005B022F"/>
    <w:rsid w:val="005B0D04"/>
    <w:rsid w:val="005B0F69"/>
    <w:rsid w:val="005B136B"/>
    <w:rsid w:val="005B1AEB"/>
    <w:rsid w:val="005B1E2F"/>
    <w:rsid w:val="005B2030"/>
    <w:rsid w:val="005B2E14"/>
    <w:rsid w:val="005B3000"/>
    <w:rsid w:val="005B3024"/>
    <w:rsid w:val="005B3592"/>
    <w:rsid w:val="005B4024"/>
    <w:rsid w:val="005B463D"/>
    <w:rsid w:val="005B4932"/>
    <w:rsid w:val="005B4988"/>
    <w:rsid w:val="005B4992"/>
    <w:rsid w:val="005B4BA5"/>
    <w:rsid w:val="005B53B4"/>
    <w:rsid w:val="005B5B2F"/>
    <w:rsid w:val="005B6073"/>
    <w:rsid w:val="005B6ADD"/>
    <w:rsid w:val="005B78B8"/>
    <w:rsid w:val="005B7B31"/>
    <w:rsid w:val="005C0620"/>
    <w:rsid w:val="005C0923"/>
    <w:rsid w:val="005C1A79"/>
    <w:rsid w:val="005C2094"/>
    <w:rsid w:val="005C20F1"/>
    <w:rsid w:val="005C219A"/>
    <w:rsid w:val="005C2879"/>
    <w:rsid w:val="005C44E1"/>
    <w:rsid w:val="005C4ACB"/>
    <w:rsid w:val="005C5DDB"/>
    <w:rsid w:val="005C627E"/>
    <w:rsid w:val="005C6285"/>
    <w:rsid w:val="005C6C3A"/>
    <w:rsid w:val="005C761B"/>
    <w:rsid w:val="005C7D2A"/>
    <w:rsid w:val="005C7ED0"/>
    <w:rsid w:val="005D03B8"/>
    <w:rsid w:val="005D0ACA"/>
    <w:rsid w:val="005D0BF1"/>
    <w:rsid w:val="005D12DE"/>
    <w:rsid w:val="005D148B"/>
    <w:rsid w:val="005D3356"/>
    <w:rsid w:val="005D3433"/>
    <w:rsid w:val="005D3803"/>
    <w:rsid w:val="005D3985"/>
    <w:rsid w:val="005D5914"/>
    <w:rsid w:val="005D6EC0"/>
    <w:rsid w:val="005D71D2"/>
    <w:rsid w:val="005D760C"/>
    <w:rsid w:val="005D76A1"/>
    <w:rsid w:val="005E00DC"/>
    <w:rsid w:val="005E0596"/>
    <w:rsid w:val="005E0764"/>
    <w:rsid w:val="005E0788"/>
    <w:rsid w:val="005E0A89"/>
    <w:rsid w:val="005E0CC9"/>
    <w:rsid w:val="005E0E21"/>
    <w:rsid w:val="005E0EE3"/>
    <w:rsid w:val="005E134D"/>
    <w:rsid w:val="005E1B04"/>
    <w:rsid w:val="005E3660"/>
    <w:rsid w:val="005E3688"/>
    <w:rsid w:val="005E36C2"/>
    <w:rsid w:val="005E3A74"/>
    <w:rsid w:val="005E3F0A"/>
    <w:rsid w:val="005E4745"/>
    <w:rsid w:val="005E4B14"/>
    <w:rsid w:val="005E4C39"/>
    <w:rsid w:val="005E535A"/>
    <w:rsid w:val="005E5421"/>
    <w:rsid w:val="005E55FA"/>
    <w:rsid w:val="005E6DDB"/>
    <w:rsid w:val="005E714E"/>
    <w:rsid w:val="005F05EA"/>
    <w:rsid w:val="005F29AD"/>
    <w:rsid w:val="005F2EB1"/>
    <w:rsid w:val="005F3401"/>
    <w:rsid w:val="005F3D62"/>
    <w:rsid w:val="005F41C6"/>
    <w:rsid w:val="005F4846"/>
    <w:rsid w:val="005F4DB2"/>
    <w:rsid w:val="005F559A"/>
    <w:rsid w:val="005F59DA"/>
    <w:rsid w:val="005F6852"/>
    <w:rsid w:val="005F6B37"/>
    <w:rsid w:val="005F728B"/>
    <w:rsid w:val="005F73D9"/>
    <w:rsid w:val="005F7625"/>
    <w:rsid w:val="005F77CA"/>
    <w:rsid w:val="00600B10"/>
    <w:rsid w:val="0060157B"/>
    <w:rsid w:val="0060175B"/>
    <w:rsid w:val="00601EBD"/>
    <w:rsid w:val="00601EF5"/>
    <w:rsid w:val="006021A7"/>
    <w:rsid w:val="00602365"/>
    <w:rsid w:val="00602F16"/>
    <w:rsid w:val="00602FCC"/>
    <w:rsid w:val="006039FD"/>
    <w:rsid w:val="00603BE9"/>
    <w:rsid w:val="00603CD8"/>
    <w:rsid w:val="00604D5C"/>
    <w:rsid w:val="00605291"/>
    <w:rsid w:val="0060531E"/>
    <w:rsid w:val="00605468"/>
    <w:rsid w:val="00605993"/>
    <w:rsid w:val="00605B67"/>
    <w:rsid w:val="00605F6E"/>
    <w:rsid w:val="00606263"/>
    <w:rsid w:val="006063B2"/>
    <w:rsid w:val="006068D3"/>
    <w:rsid w:val="00606B51"/>
    <w:rsid w:val="006070A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6C0"/>
    <w:rsid w:val="006139B8"/>
    <w:rsid w:val="00614911"/>
    <w:rsid w:val="00614938"/>
    <w:rsid w:val="00614CF2"/>
    <w:rsid w:val="00615153"/>
    <w:rsid w:val="0061700E"/>
    <w:rsid w:val="006170BD"/>
    <w:rsid w:val="0061755E"/>
    <w:rsid w:val="006179D3"/>
    <w:rsid w:val="00617BC2"/>
    <w:rsid w:val="00621334"/>
    <w:rsid w:val="00621360"/>
    <w:rsid w:val="00621C6B"/>
    <w:rsid w:val="00622137"/>
    <w:rsid w:val="00623AD0"/>
    <w:rsid w:val="00623E94"/>
    <w:rsid w:val="0062448A"/>
    <w:rsid w:val="0062453B"/>
    <w:rsid w:val="0062504E"/>
    <w:rsid w:val="006251C8"/>
    <w:rsid w:val="0062562B"/>
    <w:rsid w:val="00625889"/>
    <w:rsid w:val="00625E98"/>
    <w:rsid w:val="00626003"/>
    <w:rsid w:val="006262E5"/>
    <w:rsid w:val="0062640C"/>
    <w:rsid w:val="0062672C"/>
    <w:rsid w:val="006272E2"/>
    <w:rsid w:val="00630912"/>
    <w:rsid w:val="00630F44"/>
    <w:rsid w:val="0063176A"/>
    <w:rsid w:val="00631A8A"/>
    <w:rsid w:val="00631B5C"/>
    <w:rsid w:val="00631E6A"/>
    <w:rsid w:val="00632A08"/>
    <w:rsid w:val="00632C3A"/>
    <w:rsid w:val="00632ECB"/>
    <w:rsid w:val="00633C56"/>
    <w:rsid w:val="00634D07"/>
    <w:rsid w:val="00634FDF"/>
    <w:rsid w:val="006350D3"/>
    <w:rsid w:val="006352D0"/>
    <w:rsid w:val="0063564D"/>
    <w:rsid w:val="0063578A"/>
    <w:rsid w:val="006360B3"/>
    <w:rsid w:val="006363B5"/>
    <w:rsid w:val="00636B27"/>
    <w:rsid w:val="006373C5"/>
    <w:rsid w:val="006379BD"/>
    <w:rsid w:val="00637CD0"/>
    <w:rsid w:val="006404FB"/>
    <w:rsid w:val="006405EF"/>
    <w:rsid w:val="00640747"/>
    <w:rsid w:val="00641265"/>
    <w:rsid w:val="00641B4F"/>
    <w:rsid w:val="00641D66"/>
    <w:rsid w:val="0064295B"/>
    <w:rsid w:val="00642FD5"/>
    <w:rsid w:val="006430A2"/>
    <w:rsid w:val="00643825"/>
    <w:rsid w:val="00643F43"/>
    <w:rsid w:val="0064419B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1F6"/>
    <w:rsid w:val="0065039D"/>
    <w:rsid w:val="006516A7"/>
    <w:rsid w:val="00651E78"/>
    <w:rsid w:val="00651E88"/>
    <w:rsid w:val="006529FC"/>
    <w:rsid w:val="00652CFF"/>
    <w:rsid w:val="00652D66"/>
    <w:rsid w:val="0065331C"/>
    <w:rsid w:val="00653618"/>
    <w:rsid w:val="00653C71"/>
    <w:rsid w:val="00653CC4"/>
    <w:rsid w:val="00655FD7"/>
    <w:rsid w:val="0065679F"/>
    <w:rsid w:val="00656A5A"/>
    <w:rsid w:val="00656F4B"/>
    <w:rsid w:val="00657165"/>
    <w:rsid w:val="006601BB"/>
    <w:rsid w:val="006606FC"/>
    <w:rsid w:val="006613B8"/>
    <w:rsid w:val="00661F93"/>
    <w:rsid w:val="006625CD"/>
    <w:rsid w:val="006627EE"/>
    <w:rsid w:val="00662A6C"/>
    <w:rsid w:val="00662AEA"/>
    <w:rsid w:val="00662E74"/>
    <w:rsid w:val="00662EA6"/>
    <w:rsid w:val="00662EBD"/>
    <w:rsid w:val="00663E2D"/>
    <w:rsid w:val="00663F11"/>
    <w:rsid w:val="0066404C"/>
    <w:rsid w:val="006648D2"/>
    <w:rsid w:val="00664AC4"/>
    <w:rsid w:val="00664E25"/>
    <w:rsid w:val="00664FF1"/>
    <w:rsid w:val="0066565A"/>
    <w:rsid w:val="00665ADD"/>
    <w:rsid w:val="00665AF3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A52"/>
    <w:rsid w:val="00673809"/>
    <w:rsid w:val="00673B7D"/>
    <w:rsid w:val="006742E5"/>
    <w:rsid w:val="00674D0C"/>
    <w:rsid w:val="00676437"/>
    <w:rsid w:val="006767CA"/>
    <w:rsid w:val="00676BDD"/>
    <w:rsid w:val="00680A78"/>
    <w:rsid w:val="00681C13"/>
    <w:rsid w:val="00681F02"/>
    <w:rsid w:val="00682514"/>
    <w:rsid w:val="00683E67"/>
    <w:rsid w:val="0068470C"/>
    <w:rsid w:val="00684A66"/>
    <w:rsid w:val="0068554D"/>
    <w:rsid w:val="00686803"/>
    <w:rsid w:val="0068686A"/>
    <w:rsid w:val="00686FA4"/>
    <w:rsid w:val="00687413"/>
    <w:rsid w:val="00687C0F"/>
    <w:rsid w:val="006902FC"/>
    <w:rsid w:val="006903AC"/>
    <w:rsid w:val="0069071C"/>
    <w:rsid w:val="00690A84"/>
    <w:rsid w:val="0069138C"/>
    <w:rsid w:val="0069207E"/>
    <w:rsid w:val="00692202"/>
    <w:rsid w:val="006928EF"/>
    <w:rsid w:val="00692D53"/>
    <w:rsid w:val="00692EB9"/>
    <w:rsid w:val="006934E0"/>
    <w:rsid w:val="006936C7"/>
    <w:rsid w:val="00693918"/>
    <w:rsid w:val="00693D02"/>
    <w:rsid w:val="00694101"/>
    <w:rsid w:val="00694514"/>
    <w:rsid w:val="00694887"/>
    <w:rsid w:val="00696319"/>
    <w:rsid w:val="0069708A"/>
    <w:rsid w:val="006973F2"/>
    <w:rsid w:val="006A0C71"/>
    <w:rsid w:val="006A0D56"/>
    <w:rsid w:val="006A19D0"/>
    <w:rsid w:val="006A207D"/>
    <w:rsid w:val="006A34D8"/>
    <w:rsid w:val="006A3CA8"/>
    <w:rsid w:val="006A47E0"/>
    <w:rsid w:val="006A4D18"/>
    <w:rsid w:val="006A5158"/>
    <w:rsid w:val="006A5623"/>
    <w:rsid w:val="006A6018"/>
    <w:rsid w:val="006A6101"/>
    <w:rsid w:val="006A63C2"/>
    <w:rsid w:val="006A69EE"/>
    <w:rsid w:val="006A6BDD"/>
    <w:rsid w:val="006A79CE"/>
    <w:rsid w:val="006A7A50"/>
    <w:rsid w:val="006A7B58"/>
    <w:rsid w:val="006B0BD3"/>
    <w:rsid w:val="006B0D41"/>
    <w:rsid w:val="006B1063"/>
    <w:rsid w:val="006B11E4"/>
    <w:rsid w:val="006B174D"/>
    <w:rsid w:val="006B1A6A"/>
    <w:rsid w:val="006B1A98"/>
    <w:rsid w:val="006B1A99"/>
    <w:rsid w:val="006B1F02"/>
    <w:rsid w:val="006B262B"/>
    <w:rsid w:val="006B277C"/>
    <w:rsid w:val="006B2ED3"/>
    <w:rsid w:val="006B327F"/>
    <w:rsid w:val="006B4013"/>
    <w:rsid w:val="006B4DBB"/>
    <w:rsid w:val="006B4E32"/>
    <w:rsid w:val="006B5536"/>
    <w:rsid w:val="006B65C5"/>
    <w:rsid w:val="006B697F"/>
    <w:rsid w:val="006B6BC0"/>
    <w:rsid w:val="006B6C28"/>
    <w:rsid w:val="006B717F"/>
    <w:rsid w:val="006B7A5B"/>
    <w:rsid w:val="006C0172"/>
    <w:rsid w:val="006C0B45"/>
    <w:rsid w:val="006C1695"/>
    <w:rsid w:val="006C1850"/>
    <w:rsid w:val="006C19CF"/>
    <w:rsid w:val="006C1CC2"/>
    <w:rsid w:val="006C337D"/>
    <w:rsid w:val="006C351E"/>
    <w:rsid w:val="006C3D8B"/>
    <w:rsid w:val="006C3DE2"/>
    <w:rsid w:val="006C4242"/>
    <w:rsid w:val="006C4B95"/>
    <w:rsid w:val="006C51FE"/>
    <w:rsid w:val="006C5543"/>
    <w:rsid w:val="006C5ADC"/>
    <w:rsid w:val="006C5BB2"/>
    <w:rsid w:val="006C70A2"/>
    <w:rsid w:val="006C7F59"/>
    <w:rsid w:val="006D0C89"/>
    <w:rsid w:val="006D10D5"/>
    <w:rsid w:val="006D1828"/>
    <w:rsid w:val="006D32EB"/>
    <w:rsid w:val="006D3BC5"/>
    <w:rsid w:val="006D3C36"/>
    <w:rsid w:val="006D3D02"/>
    <w:rsid w:val="006D422C"/>
    <w:rsid w:val="006D4275"/>
    <w:rsid w:val="006D6476"/>
    <w:rsid w:val="006D6694"/>
    <w:rsid w:val="006D6C3C"/>
    <w:rsid w:val="006D796C"/>
    <w:rsid w:val="006D7EA7"/>
    <w:rsid w:val="006E0BF6"/>
    <w:rsid w:val="006E1588"/>
    <w:rsid w:val="006E1C4C"/>
    <w:rsid w:val="006E2057"/>
    <w:rsid w:val="006E23CC"/>
    <w:rsid w:val="006E2817"/>
    <w:rsid w:val="006E29AD"/>
    <w:rsid w:val="006E2C04"/>
    <w:rsid w:val="006E2C42"/>
    <w:rsid w:val="006E3799"/>
    <w:rsid w:val="006E452C"/>
    <w:rsid w:val="006E45C2"/>
    <w:rsid w:val="006E49DF"/>
    <w:rsid w:val="006E4BDD"/>
    <w:rsid w:val="006E5340"/>
    <w:rsid w:val="006E5904"/>
    <w:rsid w:val="006E5BCF"/>
    <w:rsid w:val="006E5F1D"/>
    <w:rsid w:val="006E61AE"/>
    <w:rsid w:val="006E61E7"/>
    <w:rsid w:val="006E66E2"/>
    <w:rsid w:val="006E6A42"/>
    <w:rsid w:val="006E7461"/>
    <w:rsid w:val="006E7B16"/>
    <w:rsid w:val="006F0175"/>
    <w:rsid w:val="006F0F0F"/>
    <w:rsid w:val="006F1117"/>
    <w:rsid w:val="006F12C7"/>
    <w:rsid w:val="006F150F"/>
    <w:rsid w:val="006F20C3"/>
    <w:rsid w:val="006F2633"/>
    <w:rsid w:val="006F2F8D"/>
    <w:rsid w:val="006F3CD5"/>
    <w:rsid w:val="006F3E45"/>
    <w:rsid w:val="006F457D"/>
    <w:rsid w:val="006F4916"/>
    <w:rsid w:val="006F5014"/>
    <w:rsid w:val="006F5548"/>
    <w:rsid w:val="006F5754"/>
    <w:rsid w:val="006F58FA"/>
    <w:rsid w:val="006F590D"/>
    <w:rsid w:val="006F5B66"/>
    <w:rsid w:val="006F6DE2"/>
    <w:rsid w:val="006F70D6"/>
    <w:rsid w:val="006F7E88"/>
    <w:rsid w:val="00700488"/>
    <w:rsid w:val="007009EF"/>
    <w:rsid w:val="00700C60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83E"/>
    <w:rsid w:val="00704D18"/>
    <w:rsid w:val="00704F2A"/>
    <w:rsid w:val="007056C7"/>
    <w:rsid w:val="007060F3"/>
    <w:rsid w:val="00706220"/>
    <w:rsid w:val="00706BE9"/>
    <w:rsid w:val="00710007"/>
    <w:rsid w:val="00710472"/>
    <w:rsid w:val="00710865"/>
    <w:rsid w:val="007109EA"/>
    <w:rsid w:val="00711042"/>
    <w:rsid w:val="0071112F"/>
    <w:rsid w:val="00711E38"/>
    <w:rsid w:val="00713935"/>
    <w:rsid w:val="007148E4"/>
    <w:rsid w:val="00714C27"/>
    <w:rsid w:val="0071602A"/>
    <w:rsid w:val="00716238"/>
    <w:rsid w:val="00716E19"/>
    <w:rsid w:val="00716EB1"/>
    <w:rsid w:val="00717042"/>
    <w:rsid w:val="007172B3"/>
    <w:rsid w:val="00717D69"/>
    <w:rsid w:val="007203F6"/>
    <w:rsid w:val="007209CB"/>
    <w:rsid w:val="00720CE7"/>
    <w:rsid w:val="00721E3B"/>
    <w:rsid w:val="0072255D"/>
    <w:rsid w:val="00722B51"/>
    <w:rsid w:val="00722CB4"/>
    <w:rsid w:val="00723A64"/>
    <w:rsid w:val="00723AA4"/>
    <w:rsid w:val="00724F0E"/>
    <w:rsid w:val="00725129"/>
    <w:rsid w:val="0072545C"/>
    <w:rsid w:val="00725501"/>
    <w:rsid w:val="007259E6"/>
    <w:rsid w:val="00726282"/>
    <w:rsid w:val="0072659C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6406"/>
    <w:rsid w:val="007375D9"/>
    <w:rsid w:val="007409A4"/>
    <w:rsid w:val="00740AD1"/>
    <w:rsid w:val="00740C3C"/>
    <w:rsid w:val="00741789"/>
    <w:rsid w:val="0074188B"/>
    <w:rsid w:val="007428E0"/>
    <w:rsid w:val="00742DD8"/>
    <w:rsid w:val="00742FDF"/>
    <w:rsid w:val="007437BA"/>
    <w:rsid w:val="00743E57"/>
    <w:rsid w:val="007443DC"/>
    <w:rsid w:val="007446DA"/>
    <w:rsid w:val="00745175"/>
    <w:rsid w:val="00750028"/>
    <w:rsid w:val="007502C0"/>
    <w:rsid w:val="00750364"/>
    <w:rsid w:val="007506FE"/>
    <w:rsid w:val="0075144D"/>
    <w:rsid w:val="007515F6"/>
    <w:rsid w:val="00752BFC"/>
    <w:rsid w:val="00753B38"/>
    <w:rsid w:val="00754A95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08FB"/>
    <w:rsid w:val="0076136F"/>
    <w:rsid w:val="00761417"/>
    <w:rsid w:val="0076153C"/>
    <w:rsid w:val="007615B9"/>
    <w:rsid w:val="007617F3"/>
    <w:rsid w:val="00761D8A"/>
    <w:rsid w:val="00761FAE"/>
    <w:rsid w:val="007628D1"/>
    <w:rsid w:val="00762B15"/>
    <w:rsid w:val="00763750"/>
    <w:rsid w:val="0076457D"/>
    <w:rsid w:val="00764B0E"/>
    <w:rsid w:val="00764EC6"/>
    <w:rsid w:val="00764F31"/>
    <w:rsid w:val="00764F8A"/>
    <w:rsid w:val="00765376"/>
    <w:rsid w:val="00766860"/>
    <w:rsid w:val="00766F8E"/>
    <w:rsid w:val="0076736E"/>
    <w:rsid w:val="007673E1"/>
    <w:rsid w:val="00767DD3"/>
    <w:rsid w:val="007702EC"/>
    <w:rsid w:val="0077065B"/>
    <w:rsid w:val="00770719"/>
    <w:rsid w:val="00770FCF"/>
    <w:rsid w:val="0077130E"/>
    <w:rsid w:val="00771870"/>
    <w:rsid w:val="00771A3A"/>
    <w:rsid w:val="00772D10"/>
    <w:rsid w:val="0077335E"/>
    <w:rsid w:val="007741AF"/>
    <w:rsid w:val="007741E7"/>
    <w:rsid w:val="00776182"/>
    <w:rsid w:val="00776A0B"/>
    <w:rsid w:val="00776FC9"/>
    <w:rsid w:val="007778FE"/>
    <w:rsid w:val="007779EE"/>
    <w:rsid w:val="0078066E"/>
    <w:rsid w:val="00780A2E"/>
    <w:rsid w:val="00780EC5"/>
    <w:rsid w:val="0078186A"/>
    <w:rsid w:val="00781AAE"/>
    <w:rsid w:val="00781C0A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5A93"/>
    <w:rsid w:val="007860C7"/>
    <w:rsid w:val="00786532"/>
    <w:rsid w:val="00786C85"/>
    <w:rsid w:val="007876AF"/>
    <w:rsid w:val="00787A6B"/>
    <w:rsid w:val="0079000C"/>
    <w:rsid w:val="007903D5"/>
    <w:rsid w:val="0079121D"/>
    <w:rsid w:val="00791909"/>
    <w:rsid w:val="00792031"/>
    <w:rsid w:val="00792BC8"/>
    <w:rsid w:val="007932D0"/>
    <w:rsid w:val="0079340A"/>
    <w:rsid w:val="00793458"/>
    <w:rsid w:val="00793DC4"/>
    <w:rsid w:val="00793DFA"/>
    <w:rsid w:val="00793EAC"/>
    <w:rsid w:val="00794437"/>
    <w:rsid w:val="007945B2"/>
    <w:rsid w:val="00795F34"/>
    <w:rsid w:val="00796270"/>
    <w:rsid w:val="007964F2"/>
    <w:rsid w:val="00797615"/>
    <w:rsid w:val="007A0EE4"/>
    <w:rsid w:val="007A12F9"/>
    <w:rsid w:val="007A1F0C"/>
    <w:rsid w:val="007A285F"/>
    <w:rsid w:val="007A39C8"/>
    <w:rsid w:val="007A3BAF"/>
    <w:rsid w:val="007A427B"/>
    <w:rsid w:val="007A45DF"/>
    <w:rsid w:val="007A4E28"/>
    <w:rsid w:val="007A58E1"/>
    <w:rsid w:val="007A5C77"/>
    <w:rsid w:val="007A5E0A"/>
    <w:rsid w:val="007A6503"/>
    <w:rsid w:val="007A6576"/>
    <w:rsid w:val="007A6D11"/>
    <w:rsid w:val="007A73BA"/>
    <w:rsid w:val="007A7EEE"/>
    <w:rsid w:val="007B114A"/>
    <w:rsid w:val="007B1BAD"/>
    <w:rsid w:val="007B1D41"/>
    <w:rsid w:val="007B1EEB"/>
    <w:rsid w:val="007B2CAB"/>
    <w:rsid w:val="007B3A43"/>
    <w:rsid w:val="007B45B0"/>
    <w:rsid w:val="007B481F"/>
    <w:rsid w:val="007B5769"/>
    <w:rsid w:val="007B5F1E"/>
    <w:rsid w:val="007B60CB"/>
    <w:rsid w:val="007B628B"/>
    <w:rsid w:val="007B7ACA"/>
    <w:rsid w:val="007C0134"/>
    <w:rsid w:val="007C03AA"/>
    <w:rsid w:val="007C06E1"/>
    <w:rsid w:val="007C07A2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2F6"/>
    <w:rsid w:val="007C45F3"/>
    <w:rsid w:val="007C492F"/>
    <w:rsid w:val="007C497B"/>
    <w:rsid w:val="007C4B29"/>
    <w:rsid w:val="007C529C"/>
    <w:rsid w:val="007C5ABF"/>
    <w:rsid w:val="007C5B01"/>
    <w:rsid w:val="007C6005"/>
    <w:rsid w:val="007C6E52"/>
    <w:rsid w:val="007C6F3D"/>
    <w:rsid w:val="007C7294"/>
    <w:rsid w:val="007D0441"/>
    <w:rsid w:val="007D0504"/>
    <w:rsid w:val="007D0983"/>
    <w:rsid w:val="007D0C7A"/>
    <w:rsid w:val="007D0D64"/>
    <w:rsid w:val="007D128F"/>
    <w:rsid w:val="007D16E6"/>
    <w:rsid w:val="007D1810"/>
    <w:rsid w:val="007D19C4"/>
    <w:rsid w:val="007D1E7B"/>
    <w:rsid w:val="007D26E0"/>
    <w:rsid w:val="007D45E4"/>
    <w:rsid w:val="007D49EA"/>
    <w:rsid w:val="007D55E5"/>
    <w:rsid w:val="007D70CA"/>
    <w:rsid w:val="007D714C"/>
    <w:rsid w:val="007E08CE"/>
    <w:rsid w:val="007E1613"/>
    <w:rsid w:val="007E1631"/>
    <w:rsid w:val="007E1948"/>
    <w:rsid w:val="007E1F6F"/>
    <w:rsid w:val="007E2B4B"/>
    <w:rsid w:val="007E34A2"/>
    <w:rsid w:val="007E40CB"/>
    <w:rsid w:val="007E4210"/>
    <w:rsid w:val="007E4310"/>
    <w:rsid w:val="007E44B3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E78AF"/>
    <w:rsid w:val="007E7D23"/>
    <w:rsid w:val="007E7F48"/>
    <w:rsid w:val="007F0329"/>
    <w:rsid w:val="007F0408"/>
    <w:rsid w:val="007F0F51"/>
    <w:rsid w:val="007F1152"/>
    <w:rsid w:val="007F2652"/>
    <w:rsid w:val="007F2E9E"/>
    <w:rsid w:val="007F2F48"/>
    <w:rsid w:val="007F327C"/>
    <w:rsid w:val="007F35E5"/>
    <w:rsid w:val="007F3A51"/>
    <w:rsid w:val="007F5043"/>
    <w:rsid w:val="007F53D7"/>
    <w:rsid w:val="007F5D97"/>
    <w:rsid w:val="007F69BB"/>
    <w:rsid w:val="007F6A56"/>
    <w:rsid w:val="007F7D0A"/>
    <w:rsid w:val="007F7E15"/>
    <w:rsid w:val="007F7EA0"/>
    <w:rsid w:val="008000DD"/>
    <w:rsid w:val="008001EF"/>
    <w:rsid w:val="00800A7D"/>
    <w:rsid w:val="00801C53"/>
    <w:rsid w:val="008023D1"/>
    <w:rsid w:val="00802C8B"/>
    <w:rsid w:val="0080327F"/>
    <w:rsid w:val="008046C9"/>
    <w:rsid w:val="008051FC"/>
    <w:rsid w:val="008051FF"/>
    <w:rsid w:val="00805590"/>
    <w:rsid w:val="00807043"/>
    <w:rsid w:val="0080730E"/>
    <w:rsid w:val="00810673"/>
    <w:rsid w:val="00810C5C"/>
    <w:rsid w:val="00810FD7"/>
    <w:rsid w:val="00811ADA"/>
    <w:rsid w:val="00811C60"/>
    <w:rsid w:val="00811C9F"/>
    <w:rsid w:val="0081279D"/>
    <w:rsid w:val="008127C2"/>
    <w:rsid w:val="008128AA"/>
    <w:rsid w:val="008135A0"/>
    <w:rsid w:val="00813AA8"/>
    <w:rsid w:val="008149D6"/>
    <w:rsid w:val="00814A77"/>
    <w:rsid w:val="00814E46"/>
    <w:rsid w:val="0081516A"/>
    <w:rsid w:val="00815E63"/>
    <w:rsid w:val="00816816"/>
    <w:rsid w:val="00816BD5"/>
    <w:rsid w:val="00816E9D"/>
    <w:rsid w:val="00817764"/>
    <w:rsid w:val="00817954"/>
    <w:rsid w:val="00817F4E"/>
    <w:rsid w:val="0082060B"/>
    <w:rsid w:val="0082062D"/>
    <w:rsid w:val="0082064D"/>
    <w:rsid w:val="00820869"/>
    <w:rsid w:val="00820C93"/>
    <w:rsid w:val="00821ACD"/>
    <w:rsid w:val="008222C3"/>
    <w:rsid w:val="00823276"/>
    <w:rsid w:val="00824EFC"/>
    <w:rsid w:val="00825993"/>
    <w:rsid w:val="00826685"/>
    <w:rsid w:val="00826DCB"/>
    <w:rsid w:val="0082798D"/>
    <w:rsid w:val="00827B97"/>
    <w:rsid w:val="008300CC"/>
    <w:rsid w:val="00830772"/>
    <w:rsid w:val="00831018"/>
    <w:rsid w:val="0083138F"/>
    <w:rsid w:val="00831570"/>
    <w:rsid w:val="00831CD2"/>
    <w:rsid w:val="008326C8"/>
    <w:rsid w:val="00832D50"/>
    <w:rsid w:val="00832EFB"/>
    <w:rsid w:val="008330C0"/>
    <w:rsid w:val="00833918"/>
    <w:rsid w:val="00834594"/>
    <w:rsid w:val="00834951"/>
    <w:rsid w:val="00834ED5"/>
    <w:rsid w:val="008352B0"/>
    <w:rsid w:val="00835919"/>
    <w:rsid w:val="008364C4"/>
    <w:rsid w:val="0083656F"/>
    <w:rsid w:val="00836B30"/>
    <w:rsid w:val="0083722F"/>
    <w:rsid w:val="008373B9"/>
    <w:rsid w:val="00837466"/>
    <w:rsid w:val="008406B3"/>
    <w:rsid w:val="008408CD"/>
    <w:rsid w:val="00840EE2"/>
    <w:rsid w:val="00841346"/>
    <w:rsid w:val="008417E5"/>
    <w:rsid w:val="00841E18"/>
    <w:rsid w:val="00842EE6"/>
    <w:rsid w:val="00842FFF"/>
    <w:rsid w:val="00843057"/>
    <w:rsid w:val="00843C73"/>
    <w:rsid w:val="00843DC2"/>
    <w:rsid w:val="00843DCB"/>
    <w:rsid w:val="008447FC"/>
    <w:rsid w:val="00844E64"/>
    <w:rsid w:val="008450F0"/>
    <w:rsid w:val="00845F80"/>
    <w:rsid w:val="00846E40"/>
    <w:rsid w:val="0085149D"/>
    <w:rsid w:val="0085299F"/>
    <w:rsid w:val="00852CCE"/>
    <w:rsid w:val="00853CC1"/>
    <w:rsid w:val="00854279"/>
    <w:rsid w:val="00854283"/>
    <w:rsid w:val="008543B3"/>
    <w:rsid w:val="00854C54"/>
    <w:rsid w:val="0085681A"/>
    <w:rsid w:val="00856ED0"/>
    <w:rsid w:val="008574FB"/>
    <w:rsid w:val="0085786A"/>
    <w:rsid w:val="008601CD"/>
    <w:rsid w:val="00860463"/>
    <w:rsid w:val="00861009"/>
    <w:rsid w:val="00861502"/>
    <w:rsid w:val="00861B0A"/>
    <w:rsid w:val="00861F64"/>
    <w:rsid w:val="008626FE"/>
    <w:rsid w:val="008630B2"/>
    <w:rsid w:val="00863212"/>
    <w:rsid w:val="00864709"/>
    <w:rsid w:val="00864AF1"/>
    <w:rsid w:val="0086516B"/>
    <w:rsid w:val="008652F5"/>
    <w:rsid w:val="00865D99"/>
    <w:rsid w:val="00865FFE"/>
    <w:rsid w:val="0086606E"/>
    <w:rsid w:val="0086683B"/>
    <w:rsid w:val="00866B33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09E"/>
    <w:rsid w:val="00873629"/>
    <w:rsid w:val="008758C0"/>
    <w:rsid w:val="00875A27"/>
    <w:rsid w:val="00875D4C"/>
    <w:rsid w:val="0087635B"/>
    <w:rsid w:val="008777CE"/>
    <w:rsid w:val="00877B8B"/>
    <w:rsid w:val="00880E04"/>
    <w:rsid w:val="008818C8"/>
    <w:rsid w:val="00881FE9"/>
    <w:rsid w:val="00882370"/>
    <w:rsid w:val="00883100"/>
    <w:rsid w:val="0088317B"/>
    <w:rsid w:val="008831A6"/>
    <w:rsid w:val="008839E9"/>
    <w:rsid w:val="008841D2"/>
    <w:rsid w:val="00884480"/>
    <w:rsid w:val="0088461B"/>
    <w:rsid w:val="008848BC"/>
    <w:rsid w:val="00884C43"/>
    <w:rsid w:val="00884FAA"/>
    <w:rsid w:val="00885BFA"/>
    <w:rsid w:val="008863BD"/>
    <w:rsid w:val="00886689"/>
    <w:rsid w:val="0088674E"/>
    <w:rsid w:val="00886829"/>
    <w:rsid w:val="00886EAE"/>
    <w:rsid w:val="008870D8"/>
    <w:rsid w:val="00887236"/>
    <w:rsid w:val="00887666"/>
    <w:rsid w:val="00887714"/>
    <w:rsid w:val="00887CAC"/>
    <w:rsid w:val="00890198"/>
    <w:rsid w:val="00890588"/>
    <w:rsid w:val="00890653"/>
    <w:rsid w:val="008909A2"/>
    <w:rsid w:val="0089234E"/>
    <w:rsid w:val="00892D18"/>
    <w:rsid w:val="00892E88"/>
    <w:rsid w:val="008934CE"/>
    <w:rsid w:val="0089352F"/>
    <w:rsid w:val="00893AFD"/>
    <w:rsid w:val="00893B98"/>
    <w:rsid w:val="0089424A"/>
    <w:rsid w:val="0089440A"/>
    <w:rsid w:val="00894F4A"/>
    <w:rsid w:val="008955E8"/>
    <w:rsid w:val="008960C9"/>
    <w:rsid w:val="00896148"/>
    <w:rsid w:val="00896BBE"/>
    <w:rsid w:val="00896DD9"/>
    <w:rsid w:val="008977A4"/>
    <w:rsid w:val="00897875"/>
    <w:rsid w:val="008A0519"/>
    <w:rsid w:val="008A077C"/>
    <w:rsid w:val="008A29B5"/>
    <w:rsid w:val="008A2FC6"/>
    <w:rsid w:val="008A3097"/>
    <w:rsid w:val="008A330B"/>
    <w:rsid w:val="008A389A"/>
    <w:rsid w:val="008A4D19"/>
    <w:rsid w:val="008A4EB4"/>
    <w:rsid w:val="008A5DD1"/>
    <w:rsid w:val="008A5F48"/>
    <w:rsid w:val="008A6654"/>
    <w:rsid w:val="008A6DEB"/>
    <w:rsid w:val="008A6E52"/>
    <w:rsid w:val="008A750C"/>
    <w:rsid w:val="008A7A62"/>
    <w:rsid w:val="008B07C2"/>
    <w:rsid w:val="008B0888"/>
    <w:rsid w:val="008B0ECB"/>
    <w:rsid w:val="008B0EF1"/>
    <w:rsid w:val="008B0FB2"/>
    <w:rsid w:val="008B10EA"/>
    <w:rsid w:val="008B1D75"/>
    <w:rsid w:val="008B1DC0"/>
    <w:rsid w:val="008B3EE1"/>
    <w:rsid w:val="008B4204"/>
    <w:rsid w:val="008B4981"/>
    <w:rsid w:val="008B5830"/>
    <w:rsid w:val="008B66EF"/>
    <w:rsid w:val="008B69E5"/>
    <w:rsid w:val="008B6B15"/>
    <w:rsid w:val="008B6FE1"/>
    <w:rsid w:val="008B730E"/>
    <w:rsid w:val="008B7414"/>
    <w:rsid w:val="008C0536"/>
    <w:rsid w:val="008C0C2B"/>
    <w:rsid w:val="008C109A"/>
    <w:rsid w:val="008C199A"/>
    <w:rsid w:val="008C223D"/>
    <w:rsid w:val="008C2A66"/>
    <w:rsid w:val="008C3153"/>
    <w:rsid w:val="008C38CA"/>
    <w:rsid w:val="008C4212"/>
    <w:rsid w:val="008C5F72"/>
    <w:rsid w:val="008C6AB3"/>
    <w:rsid w:val="008C6D2A"/>
    <w:rsid w:val="008C7759"/>
    <w:rsid w:val="008C785A"/>
    <w:rsid w:val="008C7A41"/>
    <w:rsid w:val="008D0FF8"/>
    <w:rsid w:val="008D11B5"/>
    <w:rsid w:val="008D15F7"/>
    <w:rsid w:val="008D1ABA"/>
    <w:rsid w:val="008D1C1A"/>
    <w:rsid w:val="008D1F1E"/>
    <w:rsid w:val="008D1FC4"/>
    <w:rsid w:val="008D223B"/>
    <w:rsid w:val="008D2C9F"/>
    <w:rsid w:val="008D372F"/>
    <w:rsid w:val="008D3B3C"/>
    <w:rsid w:val="008D3EE4"/>
    <w:rsid w:val="008D3F64"/>
    <w:rsid w:val="008D562C"/>
    <w:rsid w:val="008D584F"/>
    <w:rsid w:val="008D623F"/>
    <w:rsid w:val="008D65B7"/>
    <w:rsid w:val="008D6CF6"/>
    <w:rsid w:val="008D6F05"/>
    <w:rsid w:val="008E0090"/>
    <w:rsid w:val="008E0A96"/>
    <w:rsid w:val="008E0C11"/>
    <w:rsid w:val="008E2009"/>
    <w:rsid w:val="008E2159"/>
    <w:rsid w:val="008E2472"/>
    <w:rsid w:val="008E257A"/>
    <w:rsid w:val="008E2672"/>
    <w:rsid w:val="008E5573"/>
    <w:rsid w:val="008E55D7"/>
    <w:rsid w:val="008E5EA9"/>
    <w:rsid w:val="008E63EE"/>
    <w:rsid w:val="008E6970"/>
    <w:rsid w:val="008E6E2F"/>
    <w:rsid w:val="008E7B63"/>
    <w:rsid w:val="008F0284"/>
    <w:rsid w:val="008F0798"/>
    <w:rsid w:val="008F09DA"/>
    <w:rsid w:val="008F0B49"/>
    <w:rsid w:val="008F15A5"/>
    <w:rsid w:val="008F25F4"/>
    <w:rsid w:val="008F2910"/>
    <w:rsid w:val="008F3672"/>
    <w:rsid w:val="008F3819"/>
    <w:rsid w:val="008F3A42"/>
    <w:rsid w:val="008F3C25"/>
    <w:rsid w:val="008F429C"/>
    <w:rsid w:val="008F42F9"/>
    <w:rsid w:val="008F4470"/>
    <w:rsid w:val="008F4E88"/>
    <w:rsid w:val="008F7303"/>
    <w:rsid w:val="008F76BE"/>
    <w:rsid w:val="008F7B62"/>
    <w:rsid w:val="008F7F68"/>
    <w:rsid w:val="0090019F"/>
    <w:rsid w:val="00900529"/>
    <w:rsid w:val="00900B8D"/>
    <w:rsid w:val="0090186D"/>
    <w:rsid w:val="009023F9"/>
    <w:rsid w:val="00903944"/>
    <w:rsid w:val="00903AA1"/>
    <w:rsid w:val="00903EB8"/>
    <w:rsid w:val="009040C8"/>
    <w:rsid w:val="009059F1"/>
    <w:rsid w:val="00905FAD"/>
    <w:rsid w:val="00906239"/>
    <w:rsid w:val="00906C86"/>
    <w:rsid w:val="0090709C"/>
    <w:rsid w:val="00907726"/>
    <w:rsid w:val="00907AFD"/>
    <w:rsid w:val="00910AB6"/>
    <w:rsid w:val="009116B2"/>
    <w:rsid w:val="00911D10"/>
    <w:rsid w:val="00912212"/>
    <w:rsid w:val="009123B3"/>
    <w:rsid w:val="00912DE6"/>
    <w:rsid w:val="00913545"/>
    <w:rsid w:val="00913AEF"/>
    <w:rsid w:val="00913C2F"/>
    <w:rsid w:val="00913FC5"/>
    <w:rsid w:val="009140D6"/>
    <w:rsid w:val="00914471"/>
    <w:rsid w:val="009147B9"/>
    <w:rsid w:val="00914B7E"/>
    <w:rsid w:val="00914D17"/>
    <w:rsid w:val="009156BD"/>
    <w:rsid w:val="00915980"/>
    <w:rsid w:val="00915AC1"/>
    <w:rsid w:val="00916C83"/>
    <w:rsid w:val="00916CAC"/>
    <w:rsid w:val="0091775A"/>
    <w:rsid w:val="00917ED0"/>
    <w:rsid w:val="009202D4"/>
    <w:rsid w:val="00920F16"/>
    <w:rsid w:val="00922B49"/>
    <w:rsid w:val="00922C19"/>
    <w:rsid w:val="0092329C"/>
    <w:rsid w:val="0092345B"/>
    <w:rsid w:val="0092395D"/>
    <w:rsid w:val="00923C75"/>
    <w:rsid w:val="009245C3"/>
    <w:rsid w:val="00924E3A"/>
    <w:rsid w:val="00924E65"/>
    <w:rsid w:val="00930DCD"/>
    <w:rsid w:val="00931089"/>
    <w:rsid w:val="009311AF"/>
    <w:rsid w:val="00931C72"/>
    <w:rsid w:val="00931DE3"/>
    <w:rsid w:val="00931E0F"/>
    <w:rsid w:val="009321BC"/>
    <w:rsid w:val="00932652"/>
    <w:rsid w:val="00932A08"/>
    <w:rsid w:val="009330B9"/>
    <w:rsid w:val="009335DB"/>
    <w:rsid w:val="00933DA8"/>
    <w:rsid w:val="00934F02"/>
    <w:rsid w:val="009350F3"/>
    <w:rsid w:val="009356CB"/>
    <w:rsid w:val="00935FA2"/>
    <w:rsid w:val="009363F5"/>
    <w:rsid w:val="00936B9A"/>
    <w:rsid w:val="00936F40"/>
    <w:rsid w:val="00937105"/>
    <w:rsid w:val="00937C71"/>
    <w:rsid w:val="00937EAF"/>
    <w:rsid w:val="00941D93"/>
    <w:rsid w:val="009428D7"/>
    <w:rsid w:val="00942BE6"/>
    <w:rsid w:val="009432AB"/>
    <w:rsid w:val="00943841"/>
    <w:rsid w:val="00943BBF"/>
    <w:rsid w:val="00943EDF"/>
    <w:rsid w:val="0094455C"/>
    <w:rsid w:val="009455F2"/>
    <w:rsid w:val="009457E5"/>
    <w:rsid w:val="00945811"/>
    <w:rsid w:val="009466E9"/>
    <w:rsid w:val="00946A1E"/>
    <w:rsid w:val="009475EE"/>
    <w:rsid w:val="0094766B"/>
    <w:rsid w:val="0094781F"/>
    <w:rsid w:val="00947918"/>
    <w:rsid w:val="0095060F"/>
    <w:rsid w:val="00950FCD"/>
    <w:rsid w:val="0095172C"/>
    <w:rsid w:val="009524DF"/>
    <w:rsid w:val="00952986"/>
    <w:rsid w:val="00952E86"/>
    <w:rsid w:val="009531BA"/>
    <w:rsid w:val="00953276"/>
    <w:rsid w:val="00953A38"/>
    <w:rsid w:val="00953D61"/>
    <w:rsid w:val="009546E5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57FF7"/>
    <w:rsid w:val="00960204"/>
    <w:rsid w:val="0096037D"/>
    <w:rsid w:val="0096107C"/>
    <w:rsid w:val="00961090"/>
    <w:rsid w:val="00961BE6"/>
    <w:rsid w:val="009628A3"/>
    <w:rsid w:val="00963041"/>
    <w:rsid w:val="00963B09"/>
    <w:rsid w:val="00963F3B"/>
    <w:rsid w:val="009648AB"/>
    <w:rsid w:val="00965134"/>
    <w:rsid w:val="009653A7"/>
    <w:rsid w:val="00965DE6"/>
    <w:rsid w:val="00966558"/>
    <w:rsid w:val="00966C4D"/>
    <w:rsid w:val="00966D20"/>
    <w:rsid w:val="00967DFD"/>
    <w:rsid w:val="00967E67"/>
    <w:rsid w:val="00970486"/>
    <w:rsid w:val="00970889"/>
    <w:rsid w:val="00970907"/>
    <w:rsid w:val="00970E68"/>
    <w:rsid w:val="009710A6"/>
    <w:rsid w:val="00971EFC"/>
    <w:rsid w:val="00972901"/>
    <w:rsid w:val="00972F76"/>
    <w:rsid w:val="009733B8"/>
    <w:rsid w:val="009739A9"/>
    <w:rsid w:val="00973BC4"/>
    <w:rsid w:val="00973CA1"/>
    <w:rsid w:val="00973D7D"/>
    <w:rsid w:val="00974943"/>
    <w:rsid w:val="0097578B"/>
    <w:rsid w:val="00975E12"/>
    <w:rsid w:val="00976CE0"/>
    <w:rsid w:val="009772BD"/>
    <w:rsid w:val="009773C3"/>
    <w:rsid w:val="009801FC"/>
    <w:rsid w:val="0098074B"/>
    <w:rsid w:val="009807F0"/>
    <w:rsid w:val="00981BEB"/>
    <w:rsid w:val="00981D08"/>
    <w:rsid w:val="009820FE"/>
    <w:rsid w:val="009821DB"/>
    <w:rsid w:val="0098253B"/>
    <w:rsid w:val="00982AAE"/>
    <w:rsid w:val="009836A0"/>
    <w:rsid w:val="009841F9"/>
    <w:rsid w:val="009842AE"/>
    <w:rsid w:val="0098448C"/>
    <w:rsid w:val="00984522"/>
    <w:rsid w:val="00984672"/>
    <w:rsid w:val="00984890"/>
    <w:rsid w:val="00984DB9"/>
    <w:rsid w:val="00985664"/>
    <w:rsid w:val="009859AF"/>
    <w:rsid w:val="0098708E"/>
    <w:rsid w:val="009873D0"/>
    <w:rsid w:val="00987F06"/>
    <w:rsid w:val="00990119"/>
    <w:rsid w:val="00990CB6"/>
    <w:rsid w:val="00990E66"/>
    <w:rsid w:val="00990EE8"/>
    <w:rsid w:val="00991553"/>
    <w:rsid w:val="009919E8"/>
    <w:rsid w:val="00991E17"/>
    <w:rsid w:val="009924CB"/>
    <w:rsid w:val="009925C8"/>
    <w:rsid w:val="009926B7"/>
    <w:rsid w:val="00992741"/>
    <w:rsid w:val="00992885"/>
    <w:rsid w:val="009929CF"/>
    <w:rsid w:val="00992CDB"/>
    <w:rsid w:val="00992D5B"/>
    <w:rsid w:val="00993075"/>
    <w:rsid w:val="00993250"/>
    <w:rsid w:val="009933A1"/>
    <w:rsid w:val="0099498D"/>
    <w:rsid w:val="00994BCD"/>
    <w:rsid w:val="00997BC5"/>
    <w:rsid w:val="00997D96"/>
    <w:rsid w:val="009A01FD"/>
    <w:rsid w:val="009A1918"/>
    <w:rsid w:val="009A1F4C"/>
    <w:rsid w:val="009A235D"/>
    <w:rsid w:val="009A40AE"/>
    <w:rsid w:val="009A41A4"/>
    <w:rsid w:val="009A44D6"/>
    <w:rsid w:val="009A469D"/>
    <w:rsid w:val="009A4A32"/>
    <w:rsid w:val="009A4F39"/>
    <w:rsid w:val="009A5541"/>
    <w:rsid w:val="009A585F"/>
    <w:rsid w:val="009A669E"/>
    <w:rsid w:val="009A6B74"/>
    <w:rsid w:val="009A6C6C"/>
    <w:rsid w:val="009A6CBC"/>
    <w:rsid w:val="009A721B"/>
    <w:rsid w:val="009B006C"/>
    <w:rsid w:val="009B00C3"/>
    <w:rsid w:val="009B050A"/>
    <w:rsid w:val="009B05A1"/>
    <w:rsid w:val="009B0824"/>
    <w:rsid w:val="009B1453"/>
    <w:rsid w:val="009B15C7"/>
    <w:rsid w:val="009B1C98"/>
    <w:rsid w:val="009B1FDC"/>
    <w:rsid w:val="009B1FEF"/>
    <w:rsid w:val="009B20FB"/>
    <w:rsid w:val="009B21AE"/>
    <w:rsid w:val="009B2A49"/>
    <w:rsid w:val="009B31BE"/>
    <w:rsid w:val="009B3837"/>
    <w:rsid w:val="009B4C0C"/>
    <w:rsid w:val="009B4D35"/>
    <w:rsid w:val="009B506B"/>
    <w:rsid w:val="009B5974"/>
    <w:rsid w:val="009B6035"/>
    <w:rsid w:val="009B6E1B"/>
    <w:rsid w:val="009B7A81"/>
    <w:rsid w:val="009B7EEC"/>
    <w:rsid w:val="009C03D3"/>
    <w:rsid w:val="009C121C"/>
    <w:rsid w:val="009C1A0F"/>
    <w:rsid w:val="009C1B6A"/>
    <w:rsid w:val="009C1CD2"/>
    <w:rsid w:val="009C1D00"/>
    <w:rsid w:val="009C221E"/>
    <w:rsid w:val="009C25CC"/>
    <w:rsid w:val="009C2967"/>
    <w:rsid w:val="009C2D4D"/>
    <w:rsid w:val="009C2FF8"/>
    <w:rsid w:val="009C3446"/>
    <w:rsid w:val="009C39EB"/>
    <w:rsid w:val="009C3E48"/>
    <w:rsid w:val="009C422C"/>
    <w:rsid w:val="009C4FE6"/>
    <w:rsid w:val="009C57A8"/>
    <w:rsid w:val="009C5D5D"/>
    <w:rsid w:val="009C5FA5"/>
    <w:rsid w:val="009C671D"/>
    <w:rsid w:val="009C7043"/>
    <w:rsid w:val="009C7477"/>
    <w:rsid w:val="009C7FD5"/>
    <w:rsid w:val="009D0A44"/>
    <w:rsid w:val="009D0D76"/>
    <w:rsid w:val="009D129F"/>
    <w:rsid w:val="009D1B95"/>
    <w:rsid w:val="009D1CE8"/>
    <w:rsid w:val="009D26C3"/>
    <w:rsid w:val="009D2C42"/>
    <w:rsid w:val="009D4393"/>
    <w:rsid w:val="009D50C2"/>
    <w:rsid w:val="009D51AF"/>
    <w:rsid w:val="009D5701"/>
    <w:rsid w:val="009D5FCD"/>
    <w:rsid w:val="009D601F"/>
    <w:rsid w:val="009D6115"/>
    <w:rsid w:val="009D6B4C"/>
    <w:rsid w:val="009D6C39"/>
    <w:rsid w:val="009D6ED9"/>
    <w:rsid w:val="009D7088"/>
    <w:rsid w:val="009D74F2"/>
    <w:rsid w:val="009D75F4"/>
    <w:rsid w:val="009D7908"/>
    <w:rsid w:val="009E07E4"/>
    <w:rsid w:val="009E0F4C"/>
    <w:rsid w:val="009E13DC"/>
    <w:rsid w:val="009E19E0"/>
    <w:rsid w:val="009E1B20"/>
    <w:rsid w:val="009E2399"/>
    <w:rsid w:val="009E2704"/>
    <w:rsid w:val="009E2CAC"/>
    <w:rsid w:val="009E3698"/>
    <w:rsid w:val="009E397A"/>
    <w:rsid w:val="009E4BE2"/>
    <w:rsid w:val="009E4C72"/>
    <w:rsid w:val="009E4E5D"/>
    <w:rsid w:val="009E4E6D"/>
    <w:rsid w:val="009E5174"/>
    <w:rsid w:val="009E5192"/>
    <w:rsid w:val="009E5BB2"/>
    <w:rsid w:val="009E5E36"/>
    <w:rsid w:val="009E5FBD"/>
    <w:rsid w:val="009E696E"/>
    <w:rsid w:val="009E6E57"/>
    <w:rsid w:val="009E77F0"/>
    <w:rsid w:val="009E7B36"/>
    <w:rsid w:val="009F002F"/>
    <w:rsid w:val="009F0211"/>
    <w:rsid w:val="009F0355"/>
    <w:rsid w:val="009F073F"/>
    <w:rsid w:val="009F0E74"/>
    <w:rsid w:val="009F1222"/>
    <w:rsid w:val="009F1758"/>
    <w:rsid w:val="009F224D"/>
    <w:rsid w:val="009F22C8"/>
    <w:rsid w:val="009F2542"/>
    <w:rsid w:val="009F3A97"/>
    <w:rsid w:val="009F45F0"/>
    <w:rsid w:val="009F48D9"/>
    <w:rsid w:val="009F4B9E"/>
    <w:rsid w:val="009F4C80"/>
    <w:rsid w:val="009F563A"/>
    <w:rsid w:val="009F652F"/>
    <w:rsid w:val="009F6686"/>
    <w:rsid w:val="009F6B84"/>
    <w:rsid w:val="009F7806"/>
    <w:rsid w:val="009F7DFF"/>
    <w:rsid w:val="009F7F24"/>
    <w:rsid w:val="00A0024B"/>
    <w:rsid w:val="00A00419"/>
    <w:rsid w:val="00A01024"/>
    <w:rsid w:val="00A016EC"/>
    <w:rsid w:val="00A01721"/>
    <w:rsid w:val="00A0189C"/>
    <w:rsid w:val="00A019AB"/>
    <w:rsid w:val="00A028E5"/>
    <w:rsid w:val="00A02A68"/>
    <w:rsid w:val="00A02A8A"/>
    <w:rsid w:val="00A02E91"/>
    <w:rsid w:val="00A031B5"/>
    <w:rsid w:val="00A03BBA"/>
    <w:rsid w:val="00A03F55"/>
    <w:rsid w:val="00A046E9"/>
    <w:rsid w:val="00A05384"/>
    <w:rsid w:val="00A05741"/>
    <w:rsid w:val="00A05BBC"/>
    <w:rsid w:val="00A05D86"/>
    <w:rsid w:val="00A0688E"/>
    <w:rsid w:val="00A06FD3"/>
    <w:rsid w:val="00A070A4"/>
    <w:rsid w:val="00A073F4"/>
    <w:rsid w:val="00A07A31"/>
    <w:rsid w:val="00A07B32"/>
    <w:rsid w:val="00A07C9D"/>
    <w:rsid w:val="00A10897"/>
    <w:rsid w:val="00A10FC5"/>
    <w:rsid w:val="00A111BC"/>
    <w:rsid w:val="00A11CF9"/>
    <w:rsid w:val="00A12C9C"/>
    <w:rsid w:val="00A132E2"/>
    <w:rsid w:val="00A13997"/>
    <w:rsid w:val="00A141D0"/>
    <w:rsid w:val="00A1525C"/>
    <w:rsid w:val="00A15ACD"/>
    <w:rsid w:val="00A16420"/>
    <w:rsid w:val="00A16E06"/>
    <w:rsid w:val="00A16F0A"/>
    <w:rsid w:val="00A170D6"/>
    <w:rsid w:val="00A173C5"/>
    <w:rsid w:val="00A17E12"/>
    <w:rsid w:val="00A202B9"/>
    <w:rsid w:val="00A207B5"/>
    <w:rsid w:val="00A20853"/>
    <w:rsid w:val="00A211B6"/>
    <w:rsid w:val="00A22949"/>
    <w:rsid w:val="00A22B79"/>
    <w:rsid w:val="00A22C64"/>
    <w:rsid w:val="00A232AC"/>
    <w:rsid w:val="00A23B0F"/>
    <w:rsid w:val="00A240AF"/>
    <w:rsid w:val="00A24415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6FDC"/>
    <w:rsid w:val="00A2700F"/>
    <w:rsid w:val="00A279FB"/>
    <w:rsid w:val="00A27CD2"/>
    <w:rsid w:val="00A27D5C"/>
    <w:rsid w:val="00A319A5"/>
    <w:rsid w:val="00A324C5"/>
    <w:rsid w:val="00A331E5"/>
    <w:rsid w:val="00A3326C"/>
    <w:rsid w:val="00A3345C"/>
    <w:rsid w:val="00A33706"/>
    <w:rsid w:val="00A33752"/>
    <w:rsid w:val="00A339D5"/>
    <w:rsid w:val="00A33AB0"/>
    <w:rsid w:val="00A340C8"/>
    <w:rsid w:val="00A34DD7"/>
    <w:rsid w:val="00A34F81"/>
    <w:rsid w:val="00A35201"/>
    <w:rsid w:val="00A35DE6"/>
    <w:rsid w:val="00A35E81"/>
    <w:rsid w:val="00A35EEB"/>
    <w:rsid w:val="00A362A2"/>
    <w:rsid w:val="00A36884"/>
    <w:rsid w:val="00A36F0C"/>
    <w:rsid w:val="00A37FBE"/>
    <w:rsid w:val="00A37FC1"/>
    <w:rsid w:val="00A4047E"/>
    <w:rsid w:val="00A4052D"/>
    <w:rsid w:val="00A41A3C"/>
    <w:rsid w:val="00A42147"/>
    <w:rsid w:val="00A42199"/>
    <w:rsid w:val="00A427FA"/>
    <w:rsid w:val="00A42E41"/>
    <w:rsid w:val="00A42EEE"/>
    <w:rsid w:val="00A42F6A"/>
    <w:rsid w:val="00A42F81"/>
    <w:rsid w:val="00A4324F"/>
    <w:rsid w:val="00A4373E"/>
    <w:rsid w:val="00A443A7"/>
    <w:rsid w:val="00A4442C"/>
    <w:rsid w:val="00A45593"/>
    <w:rsid w:val="00A459EF"/>
    <w:rsid w:val="00A45E14"/>
    <w:rsid w:val="00A46720"/>
    <w:rsid w:val="00A46B1A"/>
    <w:rsid w:val="00A47A55"/>
    <w:rsid w:val="00A5038D"/>
    <w:rsid w:val="00A50752"/>
    <w:rsid w:val="00A50BCC"/>
    <w:rsid w:val="00A50D49"/>
    <w:rsid w:val="00A51CDC"/>
    <w:rsid w:val="00A51FB9"/>
    <w:rsid w:val="00A52DC5"/>
    <w:rsid w:val="00A5320C"/>
    <w:rsid w:val="00A5355A"/>
    <w:rsid w:val="00A53891"/>
    <w:rsid w:val="00A538DC"/>
    <w:rsid w:val="00A54857"/>
    <w:rsid w:val="00A562D1"/>
    <w:rsid w:val="00A56863"/>
    <w:rsid w:val="00A569B0"/>
    <w:rsid w:val="00A56B9A"/>
    <w:rsid w:val="00A57670"/>
    <w:rsid w:val="00A602B6"/>
    <w:rsid w:val="00A60773"/>
    <w:rsid w:val="00A60881"/>
    <w:rsid w:val="00A6100E"/>
    <w:rsid w:val="00A611E5"/>
    <w:rsid w:val="00A620F9"/>
    <w:rsid w:val="00A6264E"/>
    <w:rsid w:val="00A62AC4"/>
    <w:rsid w:val="00A638D8"/>
    <w:rsid w:val="00A63D74"/>
    <w:rsid w:val="00A63E1E"/>
    <w:rsid w:val="00A64057"/>
    <w:rsid w:val="00A64105"/>
    <w:rsid w:val="00A644E6"/>
    <w:rsid w:val="00A64AA0"/>
    <w:rsid w:val="00A652C0"/>
    <w:rsid w:val="00A6582D"/>
    <w:rsid w:val="00A65F67"/>
    <w:rsid w:val="00A664DF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066A"/>
    <w:rsid w:val="00A70C8E"/>
    <w:rsid w:val="00A71270"/>
    <w:rsid w:val="00A71720"/>
    <w:rsid w:val="00A719AF"/>
    <w:rsid w:val="00A719BA"/>
    <w:rsid w:val="00A71DD0"/>
    <w:rsid w:val="00A722D2"/>
    <w:rsid w:val="00A72D59"/>
    <w:rsid w:val="00A72FE2"/>
    <w:rsid w:val="00A73B43"/>
    <w:rsid w:val="00A749FA"/>
    <w:rsid w:val="00A74A98"/>
    <w:rsid w:val="00A74B23"/>
    <w:rsid w:val="00A751D9"/>
    <w:rsid w:val="00A75301"/>
    <w:rsid w:val="00A757F0"/>
    <w:rsid w:val="00A76964"/>
    <w:rsid w:val="00A76C22"/>
    <w:rsid w:val="00A76DBD"/>
    <w:rsid w:val="00A76FAF"/>
    <w:rsid w:val="00A7743D"/>
    <w:rsid w:val="00A80723"/>
    <w:rsid w:val="00A812D9"/>
    <w:rsid w:val="00A81B34"/>
    <w:rsid w:val="00A82AC7"/>
    <w:rsid w:val="00A83084"/>
    <w:rsid w:val="00A83263"/>
    <w:rsid w:val="00A8337A"/>
    <w:rsid w:val="00A8386A"/>
    <w:rsid w:val="00A8393B"/>
    <w:rsid w:val="00A84029"/>
    <w:rsid w:val="00A85CBF"/>
    <w:rsid w:val="00A85F83"/>
    <w:rsid w:val="00A85FEC"/>
    <w:rsid w:val="00A86F4D"/>
    <w:rsid w:val="00A87174"/>
    <w:rsid w:val="00A90622"/>
    <w:rsid w:val="00A90EC9"/>
    <w:rsid w:val="00A90F81"/>
    <w:rsid w:val="00A918CA"/>
    <w:rsid w:val="00A91951"/>
    <w:rsid w:val="00A91A61"/>
    <w:rsid w:val="00A91A77"/>
    <w:rsid w:val="00A91D05"/>
    <w:rsid w:val="00A92236"/>
    <w:rsid w:val="00A9245F"/>
    <w:rsid w:val="00A93867"/>
    <w:rsid w:val="00A93E87"/>
    <w:rsid w:val="00A94116"/>
    <w:rsid w:val="00A9462E"/>
    <w:rsid w:val="00A94670"/>
    <w:rsid w:val="00A94B4F"/>
    <w:rsid w:val="00A953CE"/>
    <w:rsid w:val="00A95AC2"/>
    <w:rsid w:val="00A96787"/>
    <w:rsid w:val="00A96A13"/>
    <w:rsid w:val="00A96B55"/>
    <w:rsid w:val="00A96D3B"/>
    <w:rsid w:val="00A96E24"/>
    <w:rsid w:val="00A9732F"/>
    <w:rsid w:val="00A97512"/>
    <w:rsid w:val="00A97B5A"/>
    <w:rsid w:val="00A97D4C"/>
    <w:rsid w:val="00AA0859"/>
    <w:rsid w:val="00AA1265"/>
    <w:rsid w:val="00AA1F2D"/>
    <w:rsid w:val="00AA3380"/>
    <w:rsid w:val="00AA33B0"/>
    <w:rsid w:val="00AA345D"/>
    <w:rsid w:val="00AA379F"/>
    <w:rsid w:val="00AA54AC"/>
    <w:rsid w:val="00AA5AAE"/>
    <w:rsid w:val="00AA60F9"/>
    <w:rsid w:val="00AA69EA"/>
    <w:rsid w:val="00AA73EC"/>
    <w:rsid w:val="00AA7C62"/>
    <w:rsid w:val="00AB03FF"/>
    <w:rsid w:val="00AB0D48"/>
    <w:rsid w:val="00AB183A"/>
    <w:rsid w:val="00AB3066"/>
    <w:rsid w:val="00AB3333"/>
    <w:rsid w:val="00AB33FB"/>
    <w:rsid w:val="00AB353C"/>
    <w:rsid w:val="00AB365C"/>
    <w:rsid w:val="00AB36AF"/>
    <w:rsid w:val="00AB3C8D"/>
    <w:rsid w:val="00AB3F32"/>
    <w:rsid w:val="00AB451E"/>
    <w:rsid w:val="00AB46C0"/>
    <w:rsid w:val="00AB4B1F"/>
    <w:rsid w:val="00AB52D2"/>
    <w:rsid w:val="00AB5398"/>
    <w:rsid w:val="00AB57FB"/>
    <w:rsid w:val="00AB5C3D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65D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E9E"/>
    <w:rsid w:val="00AC6FBF"/>
    <w:rsid w:val="00AC7F41"/>
    <w:rsid w:val="00AC7F95"/>
    <w:rsid w:val="00AD07BB"/>
    <w:rsid w:val="00AD1182"/>
    <w:rsid w:val="00AD123D"/>
    <w:rsid w:val="00AD203B"/>
    <w:rsid w:val="00AD219C"/>
    <w:rsid w:val="00AD22BF"/>
    <w:rsid w:val="00AD299F"/>
    <w:rsid w:val="00AD3429"/>
    <w:rsid w:val="00AD3450"/>
    <w:rsid w:val="00AD3481"/>
    <w:rsid w:val="00AD4F7A"/>
    <w:rsid w:val="00AD5BC4"/>
    <w:rsid w:val="00AD5E5B"/>
    <w:rsid w:val="00AD6309"/>
    <w:rsid w:val="00AD65E2"/>
    <w:rsid w:val="00AD70DC"/>
    <w:rsid w:val="00AD7189"/>
    <w:rsid w:val="00AD7549"/>
    <w:rsid w:val="00AD7AE1"/>
    <w:rsid w:val="00AE0811"/>
    <w:rsid w:val="00AE09B8"/>
    <w:rsid w:val="00AE0A5C"/>
    <w:rsid w:val="00AE0F2B"/>
    <w:rsid w:val="00AE0FED"/>
    <w:rsid w:val="00AE13F0"/>
    <w:rsid w:val="00AE1FE2"/>
    <w:rsid w:val="00AE2836"/>
    <w:rsid w:val="00AE29C5"/>
    <w:rsid w:val="00AE2ADD"/>
    <w:rsid w:val="00AE378B"/>
    <w:rsid w:val="00AE4D49"/>
    <w:rsid w:val="00AE605E"/>
    <w:rsid w:val="00AE69ED"/>
    <w:rsid w:val="00AE6C56"/>
    <w:rsid w:val="00AE6D6A"/>
    <w:rsid w:val="00AE6F24"/>
    <w:rsid w:val="00AE6F5F"/>
    <w:rsid w:val="00AE77E8"/>
    <w:rsid w:val="00AE7A28"/>
    <w:rsid w:val="00AF08DB"/>
    <w:rsid w:val="00AF0BBE"/>
    <w:rsid w:val="00AF1426"/>
    <w:rsid w:val="00AF1AB4"/>
    <w:rsid w:val="00AF1BB1"/>
    <w:rsid w:val="00AF1CCB"/>
    <w:rsid w:val="00AF1D16"/>
    <w:rsid w:val="00AF2DE1"/>
    <w:rsid w:val="00AF353C"/>
    <w:rsid w:val="00AF39FD"/>
    <w:rsid w:val="00AF3A3B"/>
    <w:rsid w:val="00AF42C8"/>
    <w:rsid w:val="00AF4610"/>
    <w:rsid w:val="00AF4AC8"/>
    <w:rsid w:val="00AF4F51"/>
    <w:rsid w:val="00AF5ABE"/>
    <w:rsid w:val="00AF5D1A"/>
    <w:rsid w:val="00AF6DEB"/>
    <w:rsid w:val="00AF7065"/>
    <w:rsid w:val="00AF798B"/>
    <w:rsid w:val="00B0073D"/>
    <w:rsid w:val="00B007F1"/>
    <w:rsid w:val="00B00AB1"/>
    <w:rsid w:val="00B00C4D"/>
    <w:rsid w:val="00B00DDA"/>
    <w:rsid w:val="00B0132E"/>
    <w:rsid w:val="00B0143B"/>
    <w:rsid w:val="00B01E4B"/>
    <w:rsid w:val="00B02282"/>
    <w:rsid w:val="00B0242D"/>
    <w:rsid w:val="00B02EA8"/>
    <w:rsid w:val="00B0427D"/>
    <w:rsid w:val="00B04BEA"/>
    <w:rsid w:val="00B04D56"/>
    <w:rsid w:val="00B05555"/>
    <w:rsid w:val="00B0627E"/>
    <w:rsid w:val="00B06571"/>
    <w:rsid w:val="00B06F25"/>
    <w:rsid w:val="00B0738A"/>
    <w:rsid w:val="00B074FB"/>
    <w:rsid w:val="00B10324"/>
    <w:rsid w:val="00B1034D"/>
    <w:rsid w:val="00B112D7"/>
    <w:rsid w:val="00B11341"/>
    <w:rsid w:val="00B1170A"/>
    <w:rsid w:val="00B11B62"/>
    <w:rsid w:val="00B11E58"/>
    <w:rsid w:val="00B12691"/>
    <w:rsid w:val="00B135AF"/>
    <w:rsid w:val="00B14035"/>
    <w:rsid w:val="00B14EA5"/>
    <w:rsid w:val="00B160C6"/>
    <w:rsid w:val="00B1657C"/>
    <w:rsid w:val="00B169A2"/>
    <w:rsid w:val="00B16D4D"/>
    <w:rsid w:val="00B17085"/>
    <w:rsid w:val="00B200FA"/>
    <w:rsid w:val="00B204C6"/>
    <w:rsid w:val="00B20871"/>
    <w:rsid w:val="00B2189E"/>
    <w:rsid w:val="00B21B98"/>
    <w:rsid w:val="00B21C3E"/>
    <w:rsid w:val="00B2220A"/>
    <w:rsid w:val="00B22F73"/>
    <w:rsid w:val="00B231A2"/>
    <w:rsid w:val="00B23ACB"/>
    <w:rsid w:val="00B24358"/>
    <w:rsid w:val="00B24359"/>
    <w:rsid w:val="00B246AA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3753"/>
    <w:rsid w:val="00B34012"/>
    <w:rsid w:val="00B34845"/>
    <w:rsid w:val="00B351DA"/>
    <w:rsid w:val="00B3598F"/>
    <w:rsid w:val="00B366F3"/>
    <w:rsid w:val="00B3689B"/>
    <w:rsid w:val="00B37BDF"/>
    <w:rsid w:val="00B40C47"/>
    <w:rsid w:val="00B416A5"/>
    <w:rsid w:val="00B4178D"/>
    <w:rsid w:val="00B424CA"/>
    <w:rsid w:val="00B42502"/>
    <w:rsid w:val="00B425E6"/>
    <w:rsid w:val="00B42655"/>
    <w:rsid w:val="00B42C93"/>
    <w:rsid w:val="00B431AF"/>
    <w:rsid w:val="00B43C87"/>
    <w:rsid w:val="00B445CF"/>
    <w:rsid w:val="00B45C36"/>
    <w:rsid w:val="00B45C67"/>
    <w:rsid w:val="00B45E60"/>
    <w:rsid w:val="00B46F3E"/>
    <w:rsid w:val="00B47B3C"/>
    <w:rsid w:val="00B50002"/>
    <w:rsid w:val="00B500BD"/>
    <w:rsid w:val="00B503BF"/>
    <w:rsid w:val="00B506FE"/>
    <w:rsid w:val="00B50AAD"/>
    <w:rsid w:val="00B5129F"/>
    <w:rsid w:val="00B514FC"/>
    <w:rsid w:val="00B525A0"/>
    <w:rsid w:val="00B528FC"/>
    <w:rsid w:val="00B52F52"/>
    <w:rsid w:val="00B53513"/>
    <w:rsid w:val="00B53ABE"/>
    <w:rsid w:val="00B545A6"/>
    <w:rsid w:val="00B549CE"/>
    <w:rsid w:val="00B55700"/>
    <w:rsid w:val="00B558F1"/>
    <w:rsid w:val="00B55B0F"/>
    <w:rsid w:val="00B55BEB"/>
    <w:rsid w:val="00B55DDB"/>
    <w:rsid w:val="00B56120"/>
    <w:rsid w:val="00B56744"/>
    <w:rsid w:val="00B56997"/>
    <w:rsid w:val="00B57E81"/>
    <w:rsid w:val="00B602B0"/>
    <w:rsid w:val="00B60477"/>
    <w:rsid w:val="00B604DF"/>
    <w:rsid w:val="00B60544"/>
    <w:rsid w:val="00B60575"/>
    <w:rsid w:val="00B61CE6"/>
    <w:rsid w:val="00B62C0D"/>
    <w:rsid w:val="00B62CC5"/>
    <w:rsid w:val="00B634E0"/>
    <w:rsid w:val="00B63B76"/>
    <w:rsid w:val="00B64662"/>
    <w:rsid w:val="00B64959"/>
    <w:rsid w:val="00B64DA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2D9"/>
    <w:rsid w:val="00B70307"/>
    <w:rsid w:val="00B70454"/>
    <w:rsid w:val="00B7118C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84"/>
    <w:rsid w:val="00B762F4"/>
    <w:rsid w:val="00B7631E"/>
    <w:rsid w:val="00B76471"/>
    <w:rsid w:val="00B76EA7"/>
    <w:rsid w:val="00B77804"/>
    <w:rsid w:val="00B80FCA"/>
    <w:rsid w:val="00B810B1"/>
    <w:rsid w:val="00B811AD"/>
    <w:rsid w:val="00B8148F"/>
    <w:rsid w:val="00B82037"/>
    <w:rsid w:val="00B82EDD"/>
    <w:rsid w:val="00B83F09"/>
    <w:rsid w:val="00B84413"/>
    <w:rsid w:val="00B846EE"/>
    <w:rsid w:val="00B84BD1"/>
    <w:rsid w:val="00B84F8F"/>
    <w:rsid w:val="00B84FAF"/>
    <w:rsid w:val="00B85010"/>
    <w:rsid w:val="00B85B20"/>
    <w:rsid w:val="00B85DC9"/>
    <w:rsid w:val="00B865E1"/>
    <w:rsid w:val="00B87283"/>
    <w:rsid w:val="00B87425"/>
    <w:rsid w:val="00B878F2"/>
    <w:rsid w:val="00B87E20"/>
    <w:rsid w:val="00B90541"/>
    <w:rsid w:val="00B9055B"/>
    <w:rsid w:val="00B905E9"/>
    <w:rsid w:val="00B910D7"/>
    <w:rsid w:val="00B911DE"/>
    <w:rsid w:val="00B91374"/>
    <w:rsid w:val="00B91720"/>
    <w:rsid w:val="00B92A25"/>
    <w:rsid w:val="00B93549"/>
    <w:rsid w:val="00B93C2E"/>
    <w:rsid w:val="00B93D95"/>
    <w:rsid w:val="00B9452A"/>
    <w:rsid w:val="00B9470F"/>
    <w:rsid w:val="00B94DA2"/>
    <w:rsid w:val="00B9570B"/>
    <w:rsid w:val="00B965C7"/>
    <w:rsid w:val="00B96C09"/>
    <w:rsid w:val="00B972C2"/>
    <w:rsid w:val="00B97976"/>
    <w:rsid w:val="00B97DCD"/>
    <w:rsid w:val="00BA0BE4"/>
    <w:rsid w:val="00BA130D"/>
    <w:rsid w:val="00BA132E"/>
    <w:rsid w:val="00BA1711"/>
    <w:rsid w:val="00BA25D5"/>
    <w:rsid w:val="00BA2F93"/>
    <w:rsid w:val="00BA3011"/>
    <w:rsid w:val="00BA346F"/>
    <w:rsid w:val="00BA442A"/>
    <w:rsid w:val="00BA5827"/>
    <w:rsid w:val="00BA6120"/>
    <w:rsid w:val="00BA61E8"/>
    <w:rsid w:val="00BA7EAD"/>
    <w:rsid w:val="00BB01D3"/>
    <w:rsid w:val="00BB03C2"/>
    <w:rsid w:val="00BB0FDE"/>
    <w:rsid w:val="00BB1C77"/>
    <w:rsid w:val="00BB1D07"/>
    <w:rsid w:val="00BB1E22"/>
    <w:rsid w:val="00BB2D08"/>
    <w:rsid w:val="00BB2FF9"/>
    <w:rsid w:val="00BB355F"/>
    <w:rsid w:val="00BB3BFC"/>
    <w:rsid w:val="00BB3ED6"/>
    <w:rsid w:val="00BB3F47"/>
    <w:rsid w:val="00BB3FB3"/>
    <w:rsid w:val="00BB424E"/>
    <w:rsid w:val="00BB4675"/>
    <w:rsid w:val="00BB4C5C"/>
    <w:rsid w:val="00BB587C"/>
    <w:rsid w:val="00BB5B1A"/>
    <w:rsid w:val="00BB64D8"/>
    <w:rsid w:val="00BB7334"/>
    <w:rsid w:val="00BB74B7"/>
    <w:rsid w:val="00BB7567"/>
    <w:rsid w:val="00BB76F5"/>
    <w:rsid w:val="00BC038F"/>
    <w:rsid w:val="00BC1289"/>
    <w:rsid w:val="00BC2167"/>
    <w:rsid w:val="00BC237C"/>
    <w:rsid w:val="00BC28C7"/>
    <w:rsid w:val="00BC33AA"/>
    <w:rsid w:val="00BC34F2"/>
    <w:rsid w:val="00BC38D5"/>
    <w:rsid w:val="00BC3A46"/>
    <w:rsid w:val="00BC44EF"/>
    <w:rsid w:val="00BC4B21"/>
    <w:rsid w:val="00BC508C"/>
    <w:rsid w:val="00BC541B"/>
    <w:rsid w:val="00BC5CF5"/>
    <w:rsid w:val="00BC5F8D"/>
    <w:rsid w:val="00BC7822"/>
    <w:rsid w:val="00BD07C3"/>
    <w:rsid w:val="00BD087D"/>
    <w:rsid w:val="00BD0F0C"/>
    <w:rsid w:val="00BD19DC"/>
    <w:rsid w:val="00BD1ED2"/>
    <w:rsid w:val="00BD22E4"/>
    <w:rsid w:val="00BD279C"/>
    <w:rsid w:val="00BD279D"/>
    <w:rsid w:val="00BD3CCB"/>
    <w:rsid w:val="00BD3E15"/>
    <w:rsid w:val="00BD3E22"/>
    <w:rsid w:val="00BD404B"/>
    <w:rsid w:val="00BD4449"/>
    <w:rsid w:val="00BD449E"/>
    <w:rsid w:val="00BD4835"/>
    <w:rsid w:val="00BD5CF5"/>
    <w:rsid w:val="00BD63ED"/>
    <w:rsid w:val="00BD6F0E"/>
    <w:rsid w:val="00BD7470"/>
    <w:rsid w:val="00BE0442"/>
    <w:rsid w:val="00BE054A"/>
    <w:rsid w:val="00BE09E6"/>
    <w:rsid w:val="00BE1F57"/>
    <w:rsid w:val="00BE237D"/>
    <w:rsid w:val="00BE24A9"/>
    <w:rsid w:val="00BE2B7F"/>
    <w:rsid w:val="00BE2C63"/>
    <w:rsid w:val="00BE2D32"/>
    <w:rsid w:val="00BE34C3"/>
    <w:rsid w:val="00BE36F2"/>
    <w:rsid w:val="00BE3D6C"/>
    <w:rsid w:val="00BE4468"/>
    <w:rsid w:val="00BE4717"/>
    <w:rsid w:val="00BE474E"/>
    <w:rsid w:val="00BE479C"/>
    <w:rsid w:val="00BE47DE"/>
    <w:rsid w:val="00BE4D3A"/>
    <w:rsid w:val="00BE511D"/>
    <w:rsid w:val="00BE5533"/>
    <w:rsid w:val="00BE5C1D"/>
    <w:rsid w:val="00BE5FE4"/>
    <w:rsid w:val="00BE649D"/>
    <w:rsid w:val="00BE6736"/>
    <w:rsid w:val="00BE68C3"/>
    <w:rsid w:val="00BE6F47"/>
    <w:rsid w:val="00BE776E"/>
    <w:rsid w:val="00BE7A68"/>
    <w:rsid w:val="00BE7C9B"/>
    <w:rsid w:val="00BE7D83"/>
    <w:rsid w:val="00BE7FC2"/>
    <w:rsid w:val="00BF054B"/>
    <w:rsid w:val="00BF0DA0"/>
    <w:rsid w:val="00BF1303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3872"/>
    <w:rsid w:val="00BF3EE9"/>
    <w:rsid w:val="00BF46AF"/>
    <w:rsid w:val="00BF4770"/>
    <w:rsid w:val="00BF509B"/>
    <w:rsid w:val="00BF5ADC"/>
    <w:rsid w:val="00BF7C59"/>
    <w:rsid w:val="00C01660"/>
    <w:rsid w:val="00C01769"/>
    <w:rsid w:val="00C01ED9"/>
    <w:rsid w:val="00C023D5"/>
    <w:rsid w:val="00C02495"/>
    <w:rsid w:val="00C02905"/>
    <w:rsid w:val="00C02CA5"/>
    <w:rsid w:val="00C02D75"/>
    <w:rsid w:val="00C039C1"/>
    <w:rsid w:val="00C03A0D"/>
    <w:rsid w:val="00C03DC7"/>
    <w:rsid w:val="00C03FAD"/>
    <w:rsid w:val="00C04DAD"/>
    <w:rsid w:val="00C05501"/>
    <w:rsid w:val="00C05533"/>
    <w:rsid w:val="00C05688"/>
    <w:rsid w:val="00C05911"/>
    <w:rsid w:val="00C062BE"/>
    <w:rsid w:val="00C06614"/>
    <w:rsid w:val="00C06DBF"/>
    <w:rsid w:val="00C073DC"/>
    <w:rsid w:val="00C106C9"/>
    <w:rsid w:val="00C107D0"/>
    <w:rsid w:val="00C110BC"/>
    <w:rsid w:val="00C11C90"/>
    <w:rsid w:val="00C126C9"/>
    <w:rsid w:val="00C13802"/>
    <w:rsid w:val="00C140D6"/>
    <w:rsid w:val="00C1421D"/>
    <w:rsid w:val="00C1435C"/>
    <w:rsid w:val="00C15C92"/>
    <w:rsid w:val="00C16689"/>
    <w:rsid w:val="00C16994"/>
    <w:rsid w:val="00C172A0"/>
    <w:rsid w:val="00C20175"/>
    <w:rsid w:val="00C20F4D"/>
    <w:rsid w:val="00C210C5"/>
    <w:rsid w:val="00C212DF"/>
    <w:rsid w:val="00C21325"/>
    <w:rsid w:val="00C21C6A"/>
    <w:rsid w:val="00C2246E"/>
    <w:rsid w:val="00C225E3"/>
    <w:rsid w:val="00C22656"/>
    <w:rsid w:val="00C2281B"/>
    <w:rsid w:val="00C22CE5"/>
    <w:rsid w:val="00C23821"/>
    <w:rsid w:val="00C23C17"/>
    <w:rsid w:val="00C241A7"/>
    <w:rsid w:val="00C2428A"/>
    <w:rsid w:val="00C242CE"/>
    <w:rsid w:val="00C243B1"/>
    <w:rsid w:val="00C2486B"/>
    <w:rsid w:val="00C24C51"/>
    <w:rsid w:val="00C266CD"/>
    <w:rsid w:val="00C268F4"/>
    <w:rsid w:val="00C26A59"/>
    <w:rsid w:val="00C26DF4"/>
    <w:rsid w:val="00C26FC5"/>
    <w:rsid w:val="00C270B0"/>
    <w:rsid w:val="00C27D05"/>
    <w:rsid w:val="00C30A65"/>
    <w:rsid w:val="00C31254"/>
    <w:rsid w:val="00C31F9B"/>
    <w:rsid w:val="00C330B1"/>
    <w:rsid w:val="00C333ED"/>
    <w:rsid w:val="00C3372F"/>
    <w:rsid w:val="00C3409E"/>
    <w:rsid w:val="00C343F6"/>
    <w:rsid w:val="00C347E7"/>
    <w:rsid w:val="00C349D4"/>
    <w:rsid w:val="00C34E70"/>
    <w:rsid w:val="00C357F5"/>
    <w:rsid w:val="00C36009"/>
    <w:rsid w:val="00C364EA"/>
    <w:rsid w:val="00C368E2"/>
    <w:rsid w:val="00C37563"/>
    <w:rsid w:val="00C37B22"/>
    <w:rsid w:val="00C37B53"/>
    <w:rsid w:val="00C400BD"/>
    <w:rsid w:val="00C403BA"/>
    <w:rsid w:val="00C4137A"/>
    <w:rsid w:val="00C420E6"/>
    <w:rsid w:val="00C42B72"/>
    <w:rsid w:val="00C4350A"/>
    <w:rsid w:val="00C4399B"/>
    <w:rsid w:val="00C43D32"/>
    <w:rsid w:val="00C44516"/>
    <w:rsid w:val="00C44711"/>
    <w:rsid w:val="00C449DA"/>
    <w:rsid w:val="00C44AB4"/>
    <w:rsid w:val="00C45E27"/>
    <w:rsid w:val="00C46051"/>
    <w:rsid w:val="00C46509"/>
    <w:rsid w:val="00C4673E"/>
    <w:rsid w:val="00C4676A"/>
    <w:rsid w:val="00C46BF8"/>
    <w:rsid w:val="00C46C78"/>
    <w:rsid w:val="00C4754D"/>
    <w:rsid w:val="00C500C7"/>
    <w:rsid w:val="00C5037F"/>
    <w:rsid w:val="00C50DA6"/>
    <w:rsid w:val="00C510B3"/>
    <w:rsid w:val="00C510DE"/>
    <w:rsid w:val="00C51666"/>
    <w:rsid w:val="00C51F5D"/>
    <w:rsid w:val="00C52137"/>
    <w:rsid w:val="00C52C22"/>
    <w:rsid w:val="00C52C90"/>
    <w:rsid w:val="00C5366B"/>
    <w:rsid w:val="00C53858"/>
    <w:rsid w:val="00C53F4C"/>
    <w:rsid w:val="00C541AB"/>
    <w:rsid w:val="00C55173"/>
    <w:rsid w:val="00C55DE2"/>
    <w:rsid w:val="00C55DEA"/>
    <w:rsid w:val="00C568D2"/>
    <w:rsid w:val="00C56A01"/>
    <w:rsid w:val="00C56C39"/>
    <w:rsid w:val="00C57057"/>
    <w:rsid w:val="00C577B3"/>
    <w:rsid w:val="00C604FF"/>
    <w:rsid w:val="00C6065D"/>
    <w:rsid w:val="00C61F0B"/>
    <w:rsid w:val="00C6207A"/>
    <w:rsid w:val="00C62739"/>
    <w:rsid w:val="00C62983"/>
    <w:rsid w:val="00C62D81"/>
    <w:rsid w:val="00C6303B"/>
    <w:rsid w:val="00C630CC"/>
    <w:rsid w:val="00C63273"/>
    <w:rsid w:val="00C6401F"/>
    <w:rsid w:val="00C64548"/>
    <w:rsid w:val="00C64817"/>
    <w:rsid w:val="00C651E9"/>
    <w:rsid w:val="00C65B60"/>
    <w:rsid w:val="00C65D80"/>
    <w:rsid w:val="00C65E10"/>
    <w:rsid w:val="00C65FD1"/>
    <w:rsid w:val="00C660F0"/>
    <w:rsid w:val="00C66316"/>
    <w:rsid w:val="00C67253"/>
    <w:rsid w:val="00C6754D"/>
    <w:rsid w:val="00C70137"/>
    <w:rsid w:val="00C70504"/>
    <w:rsid w:val="00C709F2"/>
    <w:rsid w:val="00C70B57"/>
    <w:rsid w:val="00C71C47"/>
    <w:rsid w:val="00C726F8"/>
    <w:rsid w:val="00C72D5F"/>
    <w:rsid w:val="00C73258"/>
    <w:rsid w:val="00C7388F"/>
    <w:rsid w:val="00C742B6"/>
    <w:rsid w:val="00C7458B"/>
    <w:rsid w:val="00C74660"/>
    <w:rsid w:val="00C74A16"/>
    <w:rsid w:val="00C74BF3"/>
    <w:rsid w:val="00C74DFC"/>
    <w:rsid w:val="00C7531B"/>
    <w:rsid w:val="00C75A2D"/>
    <w:rsid w:val="00C75C9A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128"/>
    <w:rsid w:val="00C8123E"/>
    <w:rsid w:val="00C815BA"/>
    <w:rsid w:val="00C81749"/>
    <w:rsid w:val="00C81848"/>
    <w:rsid w:val="00C81A06"/>
    <w:rsid w:val="00C83277"/>
    <w:rsid w:val="00C833D6"/>
    <w:rsid w:val="00C846C9"/>
    <w:rsid w:val="00C85EC7"/>
    <w:rsid w:val="00C86BFD"/>
    <w:rsid w:val="00C86C18"/>
    <w:rsid w:val="00C86F24"/>
    <w:rsid w:val="00C8766D"/>
    <w:rsid w:val="00C87B87"/>
    <w:rsid w:val="00C87E21"/>
    <w:rsid w:val="00C90A11"/>
    <w:rsid w:val="00C913D3"/>
    <w:rsid w:val="00C92F98"/>
    <w:rsid w:val="00C9399C"/>
    <w:rsid w:val="00C93D7C"/>
    <w:rsid w:val="00C9423E"/>
    <w:rsid w:val="00C949F7"/>
    <w:rsid w:val="00C94EE6"/>
    <w:rsid w:val="00C94F16"/>
    <w:rsid w:val="00C9559E"/>
    <w:rsid w:val="00C955B6"/>
    <w:rsid w:val="00C956CD"/>
    <w:rsid w:val="00C95833"/>
    <w:rsid w:val="00C95D4B"/>
    <w:rsid w:val="00C96ECD"/>
    <w:rsid w:val="00C97910"/>
    <w:rsid w:val="00CA084E"/>
    <w:rsid w:val="00CA09AF"/>
    <w:rsid w:val="00CA09C2"/>
    <w:rsid w:val="00CA0AEC"/>
    <w:rsid w:val="00CA0FC6"/>
    <w:rsid w:val="00CA13F6"/>
    <w:rsid w:val="00CA14BE"/>
    <w:rsid w:val="00CA1C7C"/>
    <w:rsid w:val="00CA1F45"/>
    <w:rsid w:val="00CA208E"/>
    <w:rsid w:val="00CA243B"/>
    <w:rsid w:val="00CA26AC"/>
    <w:rsid w:val="00CA3489"/>
    <w:rsid w:val="00CA4061"/>
    <w:rsid w:val="00CA4286"/>
    <w:rsid w:val="00CA429A"/>
    <w:rsid w:val="00CA4ADF"/>
    <w:rsid w:val="00CA4DFA"/>
    <w:rsid w:val="00CA4E8E"/>
    <w:rsid w:val="00CA5CB2"/>
    <w:rsid w:val="00CA623F"/>
    <w:rsid w:val="00CA63D7"/>
    <w:rsid w:val="00CA6C15"/>
    <w:rsid w:val="00CA6EE8"/>
    <w:rsid w:val="00CB007E"/>
    <w:rsid w:val="00CB015C"/>
    <w:rsid w:val="00CB04E5"/>
    <w:rsid w:val="00CB0739"/>
    <w:rsid w:val="00CB07E9"/>
    <w:rsid w:val="00CB0CD3"/>
    <w:rsid w:val="00CB0EEE"/>
    <w:rsid w:val="00CB17C8"/>
    <w:rsid w:val="00CB18C8"/>
    <w:rsid w:val="00CB1ACD"/>
    <w:rsid w:val="00CB25CC"/>
    <w:rsid w:val="00CB2F77"/>
    <w:rsid w:val="00CB3AF4"/>
    <w:rsid w:val="00CB5254"/>
    <w:rsid w:val="00CB56DA"/>
    <w:rsid w:val="00CB57BC"/>
    <w:rsid w:val="00CB6212"/>
    <w:rsid w:val="00CB6BBE"/>
    <w:rsid w:val="00CB7660"/>
    <w:rsid w:val="00CB79A6"/>
    <w:rsid w:val="00CB7CA0"/>
    <w:rsid w:val="00CC0C4D"/>
    <w:rsid w:val="00CC0D5D"/>
    <w:rsid w:val="00CC1915"/>
    <w:rsid w:val="00CC20F6"/>
    <w:rsid w:val="00CC23CB"/>
    <w:rsid w:val="00CC23DC"/>
    <w:rsid w:val="00CC263A"/>
    <w:rsid w:val="00CC2D6C"/>
    <w:rsid w:val="00CC42B4"/>
    <w:rsid w:val="00CC4360"/>
    <w:rsid w:val="00CC463A"/>
    <w:rsid w:val="00CC4643"/>
    <w:rsid w:val="00CC4B79"/>
    <w:rsid w:val="00CC4EAF"/>
    <w:rsid w:val="00CC5009"/>
    <w:rsid w:val="00CC5862"/>
    <w:rsid w:val="00CC5B87"/>
    <w:rsid w:val="00CC65C0"/>
    <w:rsid w:val="00CC79BF"/>
    <w:rsid w:val="00CC7F33"/>
    <w:rsid w:val="00CC7FEF"/>
    <w:rsid w:val="00CD020E"/>
    <w:rsid w:val="00CD04FA"/>
    <w:rsid w:val="00CD08A7"/>
    <w:rsid w:val="00CD1572"/>
    <w:rsid w:val="00CD15C2"/>
    <w:rsid w:val="00CD17ED"/>
    <w:rsid w:val="00CD1982"/>
    <w:rsid w:val="00CD2182"/>
    <w:rsid w:val="00CD33DB"/>
    <w:rsid w:val="00CD35CF"/>
    <w:rsid w:val="00CD3DBB"/>
    <w:rsid w:val="00CD42D8"/>
    <w:rsid w:val="00CD4933"/>
    <w:rsid w:val="00CD4DE8"/>
    <w:rsid w:val="00CD566D"/>
    <w:rsid w:val="00CD5671"/>
    <w:rsid w:val="00CD5D58"/>
    <w:rsid w:val="00CD6E30"/>
    <w:rsid w:val="00CD7AB4"/>
    <w:rsid w:val="00CE00AF"/>
    <w:rsid w:val="00CE078A"/>
    <w:rsid w:val="00CE1046"/>
    <w:rsid w:val="00CE125B"/>
    <w:rsid w:val="00CE1384"/>
    <w:rsid w:val="00CE1764"/>
    <w:rsid w:val="00CE273A"/>
    <w:rsid w:val="00CE27C2"/>
    <w:rsid w:val="00CE33DA"/>
    <w:rsid w:val="00CE35A5"/>
    <w:rsid w:val="00CE4893"/>
    <w:rsid w:val="00CE4B13"/>
    <w:rsid w:val="00CE5100"/>
    <w:rsid w:val="00CE539F"/>
    <w:rsid w:val="00CE5775"/>
    <w:rsid w:val="00CE580A"/>
    <w:rsid w:val="00CE5F18"/>
    <w:rsid w:val="00CE66DD"/>
    <w:rsid w:val="00CE6D46"/>
    <w:rsid w:val="00CE6E02"/>
    <w:rsid w:val="00CF0099"/>
    <w:rsid w:val="00CF0821"/>
    <w:rsid w:val="00CF101F"/>
    <w:rsid w:val="00CF1368"/>
    <w:rsid w:val="00CF16C9"/>
    <w:rsid w:val="00CF1F28"/>
    <w:rsid w:val="00CF22BA"/>
    <w:rsid w:val="00CF2492"/>
    <w:rsid w:val="00CF26A9"/>
    <w:rsid w:val="00CF2976"/>
    <w:rsid w:val="00CF2D85"/>
    <w:rsid w:val="00CF3002"/>
    <w:rsid w:val="00CF3B27"/>
    <w:rsid w:val="00CF4187"/>
    <w:rsid w:val="00CF49AA"/>
    <w:rsid w:val="00CF548E"/>
    <w:rsid w:val="00CF5853"/>
    <w:rsid w:val="00CF5E42"/>
    <w:rsid w:val="00CF6350"/>
    <w:rsid w:val="00CF74BF"/>
    <w:rsid w:val="00CF7571"/>
    <w:rsid w:val="00CF75BC"/>
    <w:rsid w:val="00D0125D"/>
    <w:rsid w:val="00D01D27"/>
    <w:rsid w:val="00D0389E"/>
    <w:rsid w:val="00D03AFD"/>
    <w:rsid w:val="00D045E7"/>
    <w:rsid w:val="00D05145"/>
    <w:rsid w:val="00D05ECA"/>
    <w:rsid w:val="00D06A72"/>
    <w:rsid w:val="00D06B86"/>
    <w:rsid w:val="00D07261"/>
    <w:rsid w:val="00D101C5"/>
    <w:rsid w:val="00D1093D"/>
    <w:rsid w:val="00D109F8"/>
    <w:rsid w:val="00D1170E"/>
    <w:rsid w:val="00D118F9"/>
    <w:rsid w:val="00D1255C"/>
    <w:rsid w:val="00D12576"/>
    <w:rsid w:val="00D12E46"/>
    <w:rsid w:val="00D12E82"/>
    <w:rsid w:val="00D13677"/>
    <w:rsid w:val="00D145B1"/>
    <w:rsid w:val="00D14B04"/>
    <w:rsid w:val="00D15746"/>
    <w:rsid w:val="00D16079"/>
    <w:rsid w:val="00D1629B"/>
    <w:rsid w:val="00D162D7"/>
    <w:rsid w:val="00D20D19"/>
    <w:rsid w:val="00D20D85"/>
    <w:rsid w:val="00D2160C"/>
    <w:rsid w:val="00D21624"/>
    <w:rsid w:val="00D22260"/>
    <w:rsid w:val="00D22324"/>
    <w:rsid w:val="00D229A0"/>
    <w:rsid w:val="00D22C7E"/>
    <w:rsid w:val="00D249A6"/>
    <w:rsid w:val="00D2534D"/>
    <w:rsid w:val="00D26217"/>
    <w:rsid w:val="00D26446"/>
    <w:rsid w:val="00D276E6"/>
    <w:rsid w:val="00D279D9"/>
    <w:rsid w:val="00D30F83"/>
    <w:rsid w:val="00D315F6"/>
    <w:rsid w:val="00D31C61"/>
    <w:rsid w:val="00D3234B"/>
    <w:rsid w:val="00D323EC"/>
    <w:rsid w:val="00D32FBD"/>
    <w:rsid w:val="00D33082"/>
    <w:rsid w:val="00D33985"/>
    <w:rsid w:val="00D33AB2"/>
    <w:rsid w:val="00D33FD6"/>
    <w:rsid w:val="00D3461A"/>
    <w:rsid w:val="00D35083"/>
    <w:rsid w:val="00D35530"/>
    <w:rsid w:val="00D35814"/>
    <w:rsid w:val="00D35E90"/>
    <w:rsid w:val="00D35F50"/>
    <w:rsid w:val="00D3619C"/>
    <w:rsid w:val="00D36F27"/>
    <w:rsid w:val="00D37E11"/>
    <w:rsid w:val="00D40014"/>
    <w:rsid w:val="00D40322"/>
    <w:rsid w:val="00D42CB1"/>
    <w:rsid w:val="00D43F6B"/>
    <w:rsid w:val="00D43FE0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2460"/>
    <w:rsid w:val="00D524FD"/>
    <w:rsid w:val="00D52703"/>
    <w:rsid w:val="00D53CD8"/>
    <w:rsid w:val="00D5433A"/>
    <w:rsid w:val="00D543F9"/>
    <w:rsid w:val="00D54DA5"/>
    <w:rsid w:val="00D54F19"/>
    <w:rsid w:val="00D55484"/>
    <w:rsid w:val="00D560CC"/>
    <w:rsid w:val="00D564A0"/>
    <w:rsid w:val="00D574BB"/>
    <w:rsid w:val="00D57764"/>
    <w:rsid w:val="00D57C7E"/>
    <w:rsid w:val="00D614A3"/>
    <w:rsid w:val="00D617AE"/>
    <w:rsid w:val="00D61850"/>
    <w:rsid w:val="00D61E59"/>
    <w:rsid w:val="00D63793"/>
    <w:rsid w:val="00D6460D"/>
    <w:rsid w:val="00D64F30"/>
    <w:rsid w:val="00D6561D"/>
    <w:rsid w:val="00D6615B"/>
    <w:rsid w:val="00D667FC"/>
    <w:rsid w:val="00D670ED"/>
    <w:rsid w:val="00D67501"/>
    <w:rsid w:val="00D67751"/>
    <w:rsid w:val="00D6799E"/>
    <w:rsid w:val="00D67FC4"/>
    <w:rsid w:val="00D70275"/>
    <w:rsid w:val="00D7092F"/>
    <w:rsid w:val="00D70B15"/>
    <w:rsid w:val="00D70C88"/>
    <w:rsid w:val="00D73091"/>
    <w:rsid w:val="00D732FB"/>
    <w:rsid w:val="00D73B5F"/>
    <w:rsid w:val="00D7445B"/>
    <w:rsid w:val="00D74FD5"/>
    <w:rsid w:val="00D75E25"/>
    <w:rsid w:val="00D7653D"/>
    <w:rsid w:val="00D76856"/>
    <w:rsid w:val="00D76D16"/>
    <w:rsid w:val="00D76F3C"/>
    <w:rsid w:val="00D771EA"/>
    <w:rsid w:val="00D77744"/>
    <w:rsid w:val="00D77DCC"/>
    <w:rsid w:val="00D80123"/>
    <w:rsid w:val="00D80464"/>
    <w:rsid w:val="00D80AF7"/>
    <w:rsid w:val="00D81250"/>
    <w:rsid w:val="00D81838"/>
    <w:rsid w:val="00D81DC5"/>
    <w:rsid w:val="00D8210E"/>
    <w:rsid w:val="00D821F8"/>
    <w:rsid w:val="00D82B96"/>
    <w:rsid w:val="00D83136"/>
    <w:rsid w:val="00D83E6B"/>
    <w:rsid w:val="00D85BBA"/>
    <w:rsid w:val="00D85C8B"/>
    <w:rsid w:val="00D860C3"/>
    <w:rsid w:val="00D86887"/>
    <w:rsid w:val="00D879B7"/>
    <w:rsid w:val="00D90110"/>
    <w:rsid w:val="00D90FB4"/>
    <w:rsid w:val="00D9121B"/>
    <w:rsid w:val="00D913A3"/>
    <w:rsid w:val="00D91697"/>
    <w:rsid w:val="00D9171E"/>
    <w:rsid w:val="00D91B69"/>
    <w:rsid w:val="00D920F0"/>
    <w:rsid w:val="00D9287D"/>
    <w:rsid w:val="00D92BDE"/>
    <w:rsid w:val="00D9300C"/>
    <w:rsid w:val="00D93186"/>
    <w:rsid w:val="00D937FF"/>
    <w:rsid w:val="00D938F6"/>
    <w:rsid w:val="00D939DE"/>
    <w:rsid w:val="00D93BF7"/>
    <w:rsid w:val="00D948CD"/>
    <w:rsid w:val="00D95114"/>
    <w:rsid w:val="00D953FF"/>
    <w:rsid w:val="00D95535"/>
    <w:rsid w:val="00D9599A"/>
    <w:rsid w:val="00D95AB6"/>
    <w:rsid w:val="00D96AF8"/>
    <w:rsid w:val="00D97C39"/>
    <w:rsid w:val="00D97CCD"/>
    <w:rsid w:val="00DA032D"/>
    <w:rsid w:val="00DA10A3"/>
    <w:rsid w:val="00DA1DB8"/>
    <w:rsid w:val="00DA22BE"/>
    <w:rsid w:val="00DA3BDE"/>
    <w:rsid w:val="00DA3CD0"/>
    <w:rsid w:val="00DA4B0F"/>
    <w:rsid w:val="00DA4B85"/>
    <w:rsid w:val="00DA51BA"/>
    <w:rsid w:val="00DA571D"/>
    <w:rsid w:val="00DA58C3"/>
    <w:rsid w:val="00DA5E02"/>
    <w:rsid w:val="00DA660E"/>
    <w:rsid w:val="00DA67B1"/>
    <w:rsid w:val="00DA7362"/>
    <w:rsid w:val="00DA788E"/>
    <w:rsid w:val="00DA78D0"/>
    <w:rsid w:val="00DA79B8"/>
    <w:rsid w:val="00DA7D53"/>
    <w:rsid w:val="00DA7FCC"/>
    <w:rsid w:val="00DB08B2"/>
    <w:rsid w:val="00DB0931"/>
    <w:rsid w:val="00DB0A3A"/>
    <w:rsid w:val="00DB22CF"/>
    <w:rsid w:val="00DB2458"/>
    <w:rsid w:val="00DB2801"/>
    <w:rsid w:val="00DB2CF7"/>
    <w:rsid w:val="00DB3187"/>
    <w:rsid w:val="00DB34A8"/>
    <w:rsid w:val="00DB44A7"/>
    <w:rsid w:val="00DB4EE6"/>
    <w:rsid w:val="00DB5552"/>
    <w:rsid w:val="00DB5C59"/>
    <w:rsid w:val="00DB6EAD"/>
    <w:rsid w:val="00DB7FDB"/>
    <w:rsid w:val="00DC04BA"/>
    <w:rsid w:val="00DC0C15"/>
    <w:rsid w:val="00DC12C0"/>
    <w:rsid w:val="00DC1303"/>
    <w:rsid w:val="00DC15FF"/>
    <w:rsid w:val="00DC162E"/>
    <w:rsid w:val="00DC1749"/>
    <w:rsid w:val="00DC1E8C"/>
    <w:rsid w:val="00DC219B"/>
    <w:rsid w:val="00DC29E6"/>
    <w:rsid w:val="00DC2C5B"/>
    <w:rsid w:val="00DC3350"/>
    <w:rsid w:val="00DC358D"/>
    <w:rsid w:val="00DC3684"/>
    <w:rsid w:val="00DC3A56"/>
    <w:rsid w:val="00DC3D32"/>
    <w:rsid w:val="00DC406D"/>
    <w:rsid w:val="00DC4666"/>
    <w:rsid w:val="00DC47B3"/>
    <w:rsid w:val="00DC4C07"/>
    <w:rsid w:val="00DC531C"/>
    <w:rsid w:val="00DC5AB3"/>
    <w:rsid w:val="00DC5AEA"/>
    <w:rsid w:val="00DC5AF0"/>
    <w:rsid w:val="00DC5E1B"/>
    <w:rsid w:val="00DC5ED8"/>
    <w:rsid w:val="00DC68C8"/>
    <w:rsid w:val="00DC7CD0"/>
    <w:rsid w:val="00DD000E"/>
    <w:rsid w:val="00DD0FE5"/>
    <w:rsid w:val="00DD103D"/>
    <w:rsid w:val="00DD1AA2"/>
    <w:rsid w:val="00DD1C9C"/>
    <w:rsid w:val="00DD1E60"/>
    <w:rsid w:val="00DD1ED4"/>
    <w:rsid w:val="00DD1F46"/>
    <w:rsid w:val="00DD39D4"/>
    <w:rsid w:val="00DD3F2E"/>
    <w:rsid w:val="00DD4420"/>
    <w:rsid w:val="00DD4480"/>
    <w:rsid w:val="00DD5ADD"/>
    <w:rsid w:val="00DD5CC2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8E"/>
    <w:rsid w:val="00DE0AB0"/>
    <w:rsid w:val="00DE0F87"/>
    <w:rsid w:val="00DE1362"/>
    <w:rsid w:val="00DE1A28"/>
    <w:rsid w:val="00DE1DBF"/>
    <w:rsid w:val="00DE1DE4"/>
    <w:rsid w:val="00DE2909"/>
    <w:rsid w:val="00DE2D57"/>
    <w:rsid w:val="00DE2DC2"/>
    <w:rsid w:val="00DE2F8A"/>
    <w:rsid w:val="00DE34A5"/>
    <w:rsid w:val="00DE354F"/>
    <w:rsid w:val="00DE3B1B"/>
    <w:rsid w:val="00DE449C"/>
    <w:rsid w:val="00DE6B8E"/>
    <w:rsid w:val="00DE6F6F"/>
    <w:rsid w:val="00DE74BA"/>
    <w:rsid w:val="00DE78AD"/>
    <w:rsid w:val="00DF004E"/>
    <w:rsid w:val="00DF046F"/>
    <w:rsid w:val="00DF1D8E"/>
    <w:rsid w:val="00DF3470"/>
    <w:rsid w:val="00DF3D77"/>
    <w:rsid w:val="00DF43B4"/>
    <w:rsid w:val="00DF4587"/>
    <w:rsid w:val="00DF4EB3"/>
    <w:rsid w:val="00DF532F"/>
    <w:rsid w:val="00DF54DF"/>
    <w:rsid w:val="00DF62AE"/>
    <w:rsid w:val="00DF639C"/>
    <w:rsid w:val="00DF67A8"/>
    <w:rsid w:val="00DF6C20"/>
    <w:rsid w:val="00DF70E2"/>
    <w:rsid w:val="00DF7B32"/>
    <w:rsid w:val="00E00177"/>
    <w:rsid w:val="00E00283"/>
    <w:rsid w:val="00E00D82"/>
    <w:rsid w:val="00E00DA0"/>
    <w:rsid w:val="00E0153F"/>
    <w:rsid w:val="00E0177F"/>
    <w:rsid w:val="00E01AEE"/>
    <w:rsid w:val="00E01F89"/>
    <w:rsid w:val="00E02E9A"/>
    <w:rsid w:val="00E02F30"/>
    <w:rsid w:val="00E047B5"/>
    <w:rsid w:val="00E04A62"/>
    <w:rsid w:val="00E04DAE"/>
    <w:rsid w:val="00E04F14"/>
    <w:rsid w:val="00E051AF"/>
    <w:rsid w:val="00E05596"/>
    <w:rsid w:val="00E05A54"/>
    <w:rsid w:val="00E06243"/>
    <w:rsid w:val="00E06C58"/>
    <w:rsid w:val="00E072BD"/>
    <w:rsid w:val="00E07F5B"/>
    <w:rsid w:val="00E10541"/>
    <w:rsid w:val="00E1083F"/>
    <w:rsid w:val="00E116B8"/>
    <w:rsid w:val="00E118D2"/>
    <w:rsid w:val="00E120DD"/>
    <w:rsid w:val="00E12760"/>
    <w:rsid w:val="00E13864"/>
    <w:rsid w:val="00E13FD4"/>
    <w:rsid w:val="00E1475C"/>
    <w:rsid w:val="00E14FBD"/>
    <w:rsid w:val="00E15694"/>
    <w:rsid w:val="00E15E75"/>
    <w:rsid w:val="00E15FC3"/>
    <w:rsid w:val="00E164ED"/>
    <w:rsid w:val="00E16718"/>
    <w:rsid w:val="00E167A9"/>
    <w:rsid w:val="00E16E94"/>
    <w:rsid w:val="00E1716C"/>
    <w:rsid w:val="00E172AF"/>
    <w:rsid w:val="00E172E4"/>
    <w:rsid w:val="00E17BB9"/>
    <w:rsid w:val="00E17EE9"/>
    <w:rsid w:val="00E203A6"/>
    <w:rsid w:val="00E208C2"/>
    <w:rsid w:val="00E20CBB"/>
    <w:rsid w:val="00E21486"/>
    <w:rsid w:val="00E217D7"/>
    <w:rsid w:val="00E229CA"/>
    <w:rsid w:val="00E23A08"/>
    <w:rsid w:val="00E23D53"/>
    <w:rsid w:val="00E23E39"/>
    <w:rsid w:val="00E24CB9"/>
    <w:rsid w:val="00E24EDA"/>
    <w:rsid w:val="00E2564D"/>
    <w:rsid w:val="00E26213"/>
    <w:rsid w:val="00E2650F"/>
    <w:rsid w:val="00E26615"/>
    <w:rsid w:val="00E26724"/>
    <w:rsid w:val="00E26981"/>
    <w:rsid w:val="00E27457"/>
    <w:rsid w:val="00E275C6"/>
    <w:rsid w:val="00E27CD8"/>
    <w:rsid w:val="00E30917"/>
    <w:rsid w:val="00E30F58"/>
    <w:rsid w:val="00E30FE0"/>
    <w:rsid w:val="00E31BAA"/>
    <w:rsid w:val="00E327CD"/>
    <w:rsid w:val="00E328AE"/>
    <w:rsid w:val="00E329D8"/>
    <w:rsid w:val="00E32FEA"/>
    <w:rsid w:val="00E33168"/>
    <w:rsid w:val="00E3349D"/>
    <w:rsid w:val="00E33C13"/>
    <w:rsid w:val="00E34D30"/>
    <w:rsid w:val="00E34DCD"/>
    <w:rsid w:val="00E357D1"/>
    <w:rsid w:val="00E358D0"/>
    <w:rsid w:val="00E36C33"/>
    <w:rsid w:val="00E37102"/>
    <w:rsid w:val="00E37904"/>
    <w:rsid w:val="00E410F0"/>
    <w:rsid w:val="00E41117"/>
    <w:rsid w:val="00E4126B"/>
    <w:rsid w:val="00E41322"/>
    <w:rsid w:val="00E42104"/>
    <w:rsid w:val="00E42865"/>
    <w:rsid w:val="00E42AAA"/>
    <w:rsid w:val="00E4359F"/>
    <w:rsid w:val="00E43B1F"/>
    <w:rsid w:val="00E44859"/>
    <w:rsid w:val="00E4495C"/>
    <w:rsid w:val="00E45109"/>
    <w:rsid w:val="00E451DD"/>
    <w:rsid w:val="00E456E7"/>
    <w:rsid w:val="00E46992"/>
    <w:rsid w:val="00E46B16"/>
    <w:rsid w:val="00E471D9"/>
    <w:rsid w:val="00E47A94"/>
    <w:rsid w:val="00E47C90"/>
    <w:rsid w:val="00E47D01"/>
    <w:rsid w:val="00E50923"/>
    <w:rsid w:val="00E50AA2"/>
    <w:rsid w:val="00E50C58"/>
    <w:rsid w:val="00E52233"/>
    <w:rsid w:val="00E52C66"/>
    <w:rsid w:val="00E52E22"/>
    <w:rsid w:val="00E53975"/>
    <w:rsid w:val="00E54DE2"/>
    <w:rsid w:val="00E54EB2"/>
    <w:rsid w:val="00E5503D"/>
    <w:rsid w:val="00E5508A"/>
    <w:rsid w:val="00E553C7"/>
    <w:rsid w:val="00E55B2C"/>
    <w:rsid w:val="00E56DEE"/>
    <w:rsid w:val="00E57703"/>
    <w:rsid w:val="00E57D97"/>
    <w:rsid w:val="00E60076"/>
    <w:rsid w:val="00E600FE"/>
    <w:rsid w:val="00E607B0"/>
    <w:rsid w:val="00E61808"/>
    <w:rsid w:val="00E618F1"/>
    <w:rsid w:val="00E6196B"/>
    <w:rsid w:val="00E61BE7"/>
    <w:rsid w:val="00E62900"/>
    <w:rsid w:val="00E62AD8"/>
    <w:rsid w:val="00E63066"/>
    <w:rsid w:val="00E64B3D"/>
    <w:rsid w:val="00E64C56"/>
    <w:rsid w:val="00E64D2D"/>
    <w:rsid w:val="00E64E19"/>
    <w:rsid w:val="00E64F98"/>
    <w:rsid w:val="00E650B7"/>
    <w:rsid w:val="00E651FC"/>
    <w:rsid w:val="00E6550B"/>
    <w:rsid w:val="00E65D1B"/>
    <w:rsid w:val="00E65D88"/>
    <w:rsid w:val="00E66AA9"/>
    <w:rsid w:val="00E70723"/>
    <w:rsid w:val="00E7073E"/>
    <w:rsid w:val="00E70A5F"/>
    <w:rsid w:val="00E70E31"/>
    <w:rsid w:val="00E710AD"/>
    <w:rsid w:val="00E7146A"/>
    <w:rsid w:val="00E71678"/>
    <w:rsid w:val="00E7179F"/>
    <w:rsid w:val="00E71C22"/>
    <w:rsid w:val="00E721DC"/>
    <w:rsid w:val="00E7295D"/>
    <w:rsid w:val="00E72976"/>
    <w:rsid w:val="00E72B32"/>
    <w:rsid w:val="00E72B98"/>
    <w:rsid w:val="00E73BF8"/>
    <w:rsid w:val="00E73ECB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2F29"/>
    <w:rsid w:val="00E839AB"/>
    <w:rsid w:val="00E839DB"/>
    <w:rsid w:val="00E83D7E"/>
    <w:rsid w:val="00E843B5"/>
    <w:rsid w:val="00E84618"/>
    <w:rsid w:val="00E84914"/>
    <w:rsid w:val="00E84D45"/>
    <w:rsid w:val="00E85AF6"/>
    <w:rsid w:val="00E85B5C"/>
    <w:rsid w:val="00E85BAC"/>
    <w:rsid w:val="00E86125"/>
    <w:rsid w:val="00E8630D"/>
    <w:rsid w:val="00E8676A"/>
    <w:rsid w:val="00E86A54"/>
    <w:rsid w:val="00E86D15"/>
    <w:rsid w:val="00E876C7"/>
    <w:rsid w:val="00E90537"/>
    <w:rsid w:val="00E90A0A"/>
    <w:rsid w:val="00E90EBF"/>
    <w:rsid w:val="00E91B7C"/>
    <w:rsid w:val="00E9215C"/>
    <w:rsid w:val="00E925D1"/>
    <w:rsid w:val="00E92B99"/>
    <w:rsid w:val="00E9311E"/>
    <w:rsid w:val="00E94636"/>
    <w:rsid w:val="00E95B7E"/>
    <w:rsid w:val="00E95F9C"/>
    <w:rsid w:val="00E9610F"/>
    <w:rsid w:val="00E9678F"/>
    <w:rsid w:val="00E9680C"/>
    <w:rsid w:val="00E97363"/>
    <w:rsid w:val="00EA1110"/>
    <w:rsid w:val="00EA1560"/>
    <w:rsid w:val="00EA182D"/>
    <w:rsid w:val="00EA2642"/>
    <w:rsid w:val="00EA2A8A"/>
    <w:rsid w:val="00EA2BED"/>
    <w:rsid w:val="00EA3DE0"/>
    <w:rsid w:val="00EA4475"/>
    <w:rsid w:val="00EA47C4"/>
    <w:rsid w:val="00EA48A4"/>
    <w:rsid w:val="00EA4993"/>
    <w:rsid w:val="00EA4D93"/>
    <w:rsid w:val="00EA59DD"/>
    <w:rsid w:val="00EA5AC5"/>
    <w:rsid w:val="00EA62EE"/>
    <w:rsid w:val="00EA6461"/>
    <w:rsid w:val="00EA68DD"/>
    <w:rsid w:val="00EA6A0A"/>
    <w:rsid w:val="00EA75FC"/>
    <w:rsid w:val="00EA7622"/>
    <w:rsid w:val="00EA7CA2"/>
    <w:rsid w:val="00EA7DCF"/>
    <w:rsid w:val="00EB043A"/>
    <w:rsid w:val="00EB0722"/>
    <w:rsid w:val="00EB0AA8"/>
    <w:rsid w:val="00EB0FA4"/>
    <w:rsid w:val="00EB12F9"/>
    <w:rsid w:val="00EB1358"/>
    <w:rsid w:val="00EB16BB"/>
    <w:rsid w:val="00EB2598"/>
    <w:rsid w:val="00EB29C1"/>
    <w:rsid w:val="00EB2FB7"/>
    <w:rsid w:val="00EB40CB"/>
    <w:rsid w:val="00EB4B84"/>
    <w:rsid w:val="00EB4F05"/>
    <w:rsid w:val="00EB4F79"/>
    <w:rsid w:val="00EB563A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0137"/>
    <w:rsid w:val="00EC0902"/>
    <w:rsid w:val="00EC2286"/>
    <w:rsid w:val="00EC2976"/>
    <w:rsid w:val="00EC2B61"/>
    <w:rsid w:val="00EC344E"/>
    <w:rsid w:val="00EC3493"/>
    <w:rsid w:val="00EC35C4"/>
    <w:rsid w:val="00EC3D6D"/>
    <w:rsid w:val="00EC4DB3"/>
    <w:rsid w:val="00EC52CC"/>
    <w:rsid w:val="00EC5B0E"/>
    <w:rsid w:val="00EC5BF4"/>
    <w:rsid w:val="00EC5CA4"/>
    <w:rsid w:val="00EC605D"/>
    <w:rsid w:val="00EC623F"/>
    <w:rsid w:val="00EC6A44"/>
    <w:rsid w:val="00EC75C3"/>
    <w:rsid w:val="00EC7CD2"/>
    <w:rsid w:val="00EC7EFE"/>
    <w:rsid w:val="00ED0403"/>
    <w:rsid w:val="00ED055E"/>
    <w:rsid w:val="00ED0886"/>
    <w:rsid w:val="00ED0CB6"/>
    <w:rsid w:val="00ED0F51"/>
    <w:rsid w:val="00ED0FDC"/>
    <w:rsid w:val="00ED1E23"/>
    <w:rsid w:val="00ED2432"/>
    <w:rsid w:val="00ED2DF9"/>
    <w:rsid w:val="00ED314A"/>
    <w:rsid w:val="00ED39F5"/>
    <w:rsid w:val="00ED4127"/>
    <w:rsid w:val="00ED427E"/>
    <w:rsid w:val="00ED454B"/>
    <w:rsid w:val="00ED4B9E"/>
    <w:rsid w:val="00ED59D9"/>
    <w:rsid w:val="00ED5F2D"/>
    <w:rsid w:val="00ED68E6"/>
    <w:rsid w:val="00ED6A0D"/>
    <w:rsid w:val="00ED7955"/>
    <w:rsid w:val="00ED7BD4"/>
    <w:rsid w:val="00ED7E3B"/>
    <w:rsid w:val="00EE1299"/>
    <w:rsid w:val="00EE1509"/>
    <w:rsid w:val="00EE1D6C"/>
    <w:rsid w:val="00EE2307"/>
    <w:rsid w:val="00EE31DF"/>
    <w:rsid w:val="00EE35E2"/>
    <w:rsid w:val="00EE3AB0"/>
    <w:rsid w:val="00EE3B07"/>
    <w:rsid w:val="00EE41DA"/>
    <w:rsid w:val="00EE4ED0"/>
    <w:rsid w:val="00EE71C9"/>
    <w:rsid w:val="00EF010A"/>
    <w:rsid w:val="00EF0A36"/>
    <w:rsid w:val="00EF23AF"/>
    <w:rsid w:val="00EF2514"/>
    <w:rsid w:val="00EF2AAD"/>
    <w:rsid w:val="00EF31A4"/>
    <w:rsid w:val="00EF482C"/>
    <w:rsid w:val="00EF49D4"/>
    <w:rsid w:val="00EF4D53"/>
    <w:rsid w:val="00EF4DC4"/>
    <w:rsid w:val="00EF50B4"/>
    <w:rsid w:val="00EF580E"/>
    <w:rsid w:val="00EF5DB4"/>
    <w:rsid w:val="00EF76A2"/>
    <w:rsid w:val="00F00D7A"/>
    <w:rsid w:val="00F01207"/>
    <w:rsid w:val="00F014AD"/>
    <w:rsid w:val="00F0191E"/>
    <w:rsid w:val="00F02138"/>
    <w:rsid w:val="00F03975"/>
    <w:rsid w:val="00F04394"/>
    <w:rsid w:val="00F04EFC"/>
    <w:rsid w:val="00F052B0"/>
    <w:rsid w:val="00F05FD3"/>
    <w:rsid w:val="00F062CF"/>
    <w:rsid w:val="00F06759"/>
    <w:rsid w:val="00F06F99"/>
    <w:rsid w:val="00F07194"/>
    <w:rsid w:val="00F0751F"/>
    <w:rsid w:val="00F102B3"/>
    <w:rsid w:val="00F10463"/>
    <w:rsid w:val="00F10619"/>
    <w:rsid w:val="00F10B6E"/>
    <w:rsid w:val="00F1138B"/>
    <w:rsid w:val="00F11DD0"/>
    <w:rsid w:val="00F12515"/>
    <w:rsid w:val="00F13256"/>
    <w:rsid w:val="00F13290"/>
    <w:rsid w:val="00F1425A"/>
    <w:rsid w:val="00F147DB"/>
    <w:rsid w:val="00F14C57"/>
    <w:rsid w:val="00F154A4"/>
    <w:rsid w:val="00F15D7A"/>
    <w:rsid w:val="00F16687"/>
    <w:rsid w:val="00F16D19"/>
    <w:rsid w:val="00F20226"/>
    <w:rsid w:val="00F205E0"/>
    <w:rsid w:val="00F21243"/>
    <w:rsid w:val="00F214D3"/>
    <w:rsid w:val="00F2399C"/>
    <w:rsid w:val="00F239CE"/>
    <w:rsid w:val="00F23DBF"/>
    <w:rsid w:val="00F24176"/>
    <w:rsid w:val="00F250E3"/>
    <w:rsid w:val="00F26805"/>
    <w:rsid w:val="00F26AC0"/>
    <w:rsid w:val="00F26CC6"/>
    <w:rsid w:val="00F26FAD"/>
    <w:rsid w:val="00F2726B"/>
    <w:rsid w:val="00F27AD5"/>
    <w:rsid w:val="00F3107A"/>
    <w:rsid w:val="00F3111E"/>
    <w:rsid w:val="00F3171C"/>
    <w:rsid w:val="00F32104"/>
    <w:rsid w:val="00F327C9"/>
    <w:rsid w:val="00F3314A"/>
    <w:rsid w:val="00F340E2"/>
    <w:rsid w:val="00F344D6"/>
    <w:rsid w:val="00F3489B"/>
    <w:rsid w:val="00F348CC"/>
    <w:rsid w:val="00F352A6"/>
    <w:rsid w:val="00F35D0B"/>
    <w:rsid w:val="00F36177"/>
    <w:rsid w:val="00F3635B"/>
    <w:rsid w:val="00F36499"/>
    <w:rsid w:val="00F374DA"/>
    <w:rsid w:val="00F37FCA"/>
    <w:rsid w:val="00F402AB"/>
    <w:rsid w:val="00F405BF"/>
    <w:rsid w:val="00F40898"/>
    <w:rsid w:val="00F41040"/>
    <w:rsid w:val="00F41536"/>
    <w:rsid w:val="00F41777"/>
    <w:rsid w:val="00F41ACF"/>
    <w:rsid w:val="00F42234"/>
    <w:rsid w:val="00F4271D"/>
    <w:rsid w:val="00F428FE"/>
    <w:rsid w:val="00F43448"/>
    <w:rsid w:val="00F434C0"/>
    <w:rsid w:val="00F43985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546"/>
    <w:rsid w:val="00F51581"/>
    <w:rsid w:val="00F5191E"/>
    <w:rsid w:val="00F52246"/>
    <w:rsid w:val="00F523B6"/>
    <w:rsid w:val="00F53163"/>
    <w:rsid w:val="00F53237"/>
    <w:rsid w:val="00F53954"/>
    <w:rsid w:val="00F53CA6"/>
    <w:rsid w:val="00F54731"/>
    <w:rsid w:val="00F54AAC"/>
    <w:rsid w:val="00F54AFD"/>
    <w:rsid w:val="00F54BD6"/>
    <w:rsid w:val="00F54E31"/>
    <w:rsid w:val="00F55673"/>
    <w:rsid w:val="00F55ED0"/>
    <w:rsid w:val="00F5687B"/>
    <w:rsid w:val="00F578E6"/>
    <w:rsid w:val="00F57C95"/>
    <w:rsid w:val="00F57F7E"/>
    <w:rsid w:val="00F6080C"/>
    <w:rsid w:val="00F6205B"/>
    <w:rsid w:val="00F6276A"/>
    <w:rsid w:val="00F6354A"/>
    <w:rsid w:val="00F6359F"/>
    <w:rsid w:val="00F64F76"/>
    <w:rsid w:val="00F653CC"/>
    <w:rsid w:val="00F65654"/>
    <w:rsid w:val="00F656F4"/>
    <w:rsid w:val="00F657B1"/>
    <w:rsid w:val="00F66EA3"/>
    <w:rsid w:val="00F6708D"/>
    <w:rsid w:val="00F67651"/>
    <w:rsid w:val="00F70408"/>
    <w:rsid w:val="00F7055E"/>
    <w:rsid w:val="00F71693"/>
    <w:rsid w:val="00F71706"/>
    <w:rsid w:val="00F71C18"/>
    <w:rsid w:val="00F7288C"/>
    <w:rsid w:val="00F72A82"/>
    <w:rsid w:val="00F72BEA"/>
    <w:rsid w:val="00F72DD8"/>
    <w:rsid w:val="00F73FFE"/>
    <w:rsid w:val="00F74142"/>
    <w:rsid w:val="00F7414B"/>
    <w:rsid w:val="00F74212"/>
    <w:rsid w:val="00F7431B"/>
    <w:rsid w:val="00F74744"/>
    <w:rsid w:val="00F74CD1"/>
    <w:rsid w:val="00F74D84"/>
    <w:rsid w:val="00F75687"/>
    <w:rsid w:val="00F756FD"/>
    <w:rsid w:val="00F75D93"/>
    <w:rsid w:val="00F75E68"/>
    <w:rsid w:val="00F762AB"/>
    <w:rsid w:val="00F773D3"/>
    <w:rsid w:val="00F8007C"/>
    <w:rsid w:val="00F80678"/>
    <w:rsid w:val="00F806A6"/>
    <w:rsid w:val="00F80773"/>
    <w:rsid w:val="00F818E7"/>
    <w:rsid w:val="00F82308"/>
    <w:rsid w:val="00F828B4"/>
    <w:rsid w:val="00F83DBF"/>
    <w:rsid w:val="00F84131"/>
    <w:rsid w:val="00F8433F"/>
    <w:rsid w:val="00F844C1"/>
    <w:rsid w:val="00F845A0"/>
    <w:rsid w:val="00F84730"/>
    <w:rsid w:val="00F8483D"/>
    <w:rsid w:val="00F84EB4"/>
    <w:rsid w:val="00F851A3"/>
    <w:rsid w:val="00F8606A"/>
    <w:rsid w:val="00F86FCC"/>
    <w:rsid w:val="00F871EA"/>
    <w:rsid w:val="00F87254"/>
    <w:rsid w:val="00F8740B"/>
    <w:rsid w:val="00F876E2"/>
    <w:rsid w:val="00F87707"/>
    <w:rsid w:val="00F87D89"/>
    <w:rsid w:val="00F90593"/>
    <w:rsid w:val="00F914ED"/>
    <w:rsid w:val="00F9183E"/>
    <w:rsid w:val="00F9305F"/>
    <w:rsid w:val="00F9334A"/>
    <w:rsid w:val="00F94006"/>
    <w:rsid w:val="00F946F2"/>
    <w:rsid w:val="00F95C07"/>
    <w:rsid w:val="00F9607F"/>
    <w:rsid w:val="00F969A6"/>
    <w:rsid w:val="00F96AD6"/>
    <w:rsid w:val="00F96D09"/>
    <w:rsid w:val="00F9740D"/>
    <w:rsid w:val="00F978C5"/>
    <w:rsid w:val="00FA05BE"/>
    <w:rsid w:val="00FA0916"/>
    <w:rsid w:val="00FA2162"/>
    <w:rsid w:val="00FA2243"/>
    <w:rsid w:val="00FA278A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3E"/>
    <w:rsid w:val="00FB0B9B"/>
    <w:rsid w:val="00FB0BF7"/>
    <w:rsid w:val="00FB0F5B"/>
    <w:rsid w:val="00FB10AA"/>
    <w:rsid w:val="00FB1484"/>
    <w:rsid w:val="00FB15F5"/>
    <w:rsid w:val="00FB1BDF"/>
    <w:rsid w:val="00FB2007"/>
    <w:rsid w:val="00FB2F6D"/>
    <w:rsid w:val="00FB3085"/>
    <w:rsid w:val="00FB30F1"/>
    <w:rsid w:val="00FB33FB"/>
    <w:rsid w:val="00FB34C5"/>
    <w:rsid w:val="00FB3591"/>
    <w:rsid w:val="00FB36BC"/>
    <w:rsid w:val="00FB387B"/>
    <w:rsid w:val="00FB455C"/>
    <w:rsid w:val="00FB4E48"/>
    <w:rsid w:val="00FB51BF"/>
    <w:rsid w:val="00FB5996"/>
    <w:rsid w:val="00FB638E"/>
    <w:rsid w:val="00FB6535"/>
    <w:rsid w:val="00FB661A"/>
    <w:rsid w:val="00FB6AA9"/>
    <w:rsid w:val="00FB7135"/>
    <w:rsid w:val="00FB7163"/>
    <w:rsid w:val="00FB74F9"/>
    <w:rsid w:val="00FB7574"/>
    <w:rsid w:val="00FC0D09"/>
    <w:rsid w:val="00FC0D31"/>
    <w:rsid w:val="00FC0DED"/>
    <w:rsid w:val="00FC11F4"/>
    <w:rsid w:val="00FC1DF1"/>
    <w:rsid w:val="00FC2E4A"/>
    <w:rsid w:val="00FC35B7"/>
    <w:rsid w:val="00FC3CD2"/>
    <w:rsid w:val="00FC49AA"/>
    <w:rsid w:val="00FC4CB7"/>
    <w:rsid w:val="00FC4E5F"/>
    <w:rsid w:val="00FC502A"/>
    <w:rsid w:val="00FC515C"/>
    <w:rsid w:val="00FC56A2"/>
    <w:rsid w:val="00FC5E5C"/>
    <w:rsid w:val="00FC6377"/>
    <w:rsid w:val="00FC6C9D"/>
    <w:rsid w:val="00FC6DA7"/>
    <w:rsid w:val="00FC7455"/>
    <w:rsid w:val="00FC778A"/>
    <w:rsid w:val="00FD0BBA"/>
    <w:rsid w:val="00FD1981"/>
    <w:rsid w:val="00FD2378"/>
    <w:rsid w:val="00FD241D"/>
    <w:rsid w:val="00FD2463"/>
    <w:rsid w:val="00FD366B"/>
    <w:rsid w:val="00FD3E94"/>
    <w:rsid w:val="00FD3F2F"/>
    <w:rsid w:val="00FD45C5"/>
    <w:rsid w:val="00FD45EB"/>
    <w:rsid w:val="00FD499E"/>
    <w:rsid w:val="00FD4A36"/>
    <w:rsid w:val="00FD4EED"/>
    <w:rsid w:val="00FD4F8B"/>
    <w:rsid w:val="00FD5749"/>
    <w:rsid w:val="00FD59E6"/>
    <w:rsid w:val="00FD5D7D"/>
    <w:rsid w:val="00FD651D"/>
    <w:rsid w:val="00FD6AC5"/>
    <w:rsid w:val="00FD6FFF"/>
    <w:rsid w:val="00FD709D"/>
    <w:rsid w:val="00FD7572"/>
    <w:rsid w:val="00FD7A7C"/>
    <w:rsid w:val="00FD7C78"/>
    <w:rsid w:val="00FE091E"/>
    <w:rsid w:val="00FE16F8"/>
    <w:rsid w:val="00FE20F1"/>
    <w:rsid w:val="00FE2350"/>
    <w:rsid w:val="00FE3992"/>
    <w:rsid w:val="00FE40BC"/>
    <w:rsid w:val="00FE41F5"/>
    <w:rsid w:val="00FE5093"/>
    <w:rsid w:val="00FE5661"/>
    <w:rsid w:val="00FE6FDA"/>
    <w:rsid w:val="00FE714B"/>
    <w:rsid w:val="00FE745C"/>
    <w:rsid w:val="00FE758F"/>
    <w:rsid w:val="00FF0F95"/>
    <w:rsid w:val="00FF10AA"/>
    <w:rsid w:val="00FF1C7C"/>
    <w:rsid w:val="00FF20CD"/>
    <w:rsid w:val="00FF2262"/>
    <w:rsid w:val="00FF2634"/>
    <w:rsid w:val="00FF4009"/>
    <w:rsid w:val="00FF416D"/>
    <w:rsid w:val="00FF43D6"/>
    <w:rsid w:val="00FF43DC"/>
    <w:rsid w:val="00FF4710"/>
    <w:rsid w:val="00FF47CD"/>
    <w:rsid w:val="00FF47EE"/>
    <w:rsid w:val="00FF510F"/>
    <w:rsid w:val="00FF5477"/>
    <w:rsid w:val="00FF560E"/>
    <w:rsid w:val="00FF5858"/>
    <w:rsid w:val="00FF5EDE"/>
    <w:rsid w:val="00FF5F80"/>
    <w:rsid w:val="00FF6370"/>
    <w:rsid w:val="00FF6839"/>
    <w:rsid w:val="00FF6E04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iPriority w:val="99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aliases w:val="Варианты ответов"/>
    <w:basedOn w:val="a"/>
    <w:link w:val="af4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f4">
    <w:name w:val="Абзац списка Знак"/>
    <w:aliases w:val="Варианты ответов Знак"/>
    <w:link w:val="af3"/>
    <w:uiPriority w:val="34"/>
    <w:locked/>
    <w:rsid w:val="00B64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5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6">
    <w:name w:val="Table Grid"/>
    <w:basedOn w:val="a1"/>
    <w:uiPriority w:val="59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F0191E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F01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F019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019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019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01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6">
    <w:name w:val="Основной текст (6)_"/>
    <w:basedOn w:val="a0"/>
    <w:link w:val="60"/>
    <w:rsid w:val="00B64959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64959"/>
    <w:pPr>
      <w:shd w:val="clear" w:color="auto" w:fill="FFFFFF"/>
      <w:spacing w:line="235" w:lineRule="exact"/>
      <w:ind w:hanging="300"/>
      <w:jc w:val="both"/>
    </w:pPr>
    <w:rPr>
      <w:spacing w:val="-10"/>
      <w:sz w:val="20"/>
      <w:szCs w:val="20"/>
      <w:lang w:eastAsia="en-US"/>
    </w:rPr>
  </w:style>
  <w:style w:type="character" w:styleId="af7">
    <w:name w:val="Strong"/>
    <w:basedOn w:val="a0"/>
    <w:uiPriority w:val="22"/>
    <w:qFormat/>
    <w:rsid w:val="00FF5F80"/>
    <w:rPr>
      <w:b/>
      <w:bCs/>
    </w:rPr>
  </w:style>
  <w:style w:type="paragraph" w:customStyle="1" w:styleId="xl161">
    <w:name w:val="xl161"/>
    <w:basedOn w:val="a"/>
    <w:rsid w:val="003378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337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521F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521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iPriority w:val="99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aliases w:val="Варианты ответов"/>
    <w:basedOn w:val="a"/>
    <w:link w:val="af4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f4">
    <w:name w:val="Абзац списка Знак"/>
    <w:aliases w:val="Варианты ответов Знак"/>
    <w:link w:val="af3"/>
    <w:uiPriority w:val="34"/>
    <w:locked/>
    <w:rsid w:val="00B64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5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6">
    <w:name w:val="Table Grid"/>
    <w:basedOn w:val="a1"/>
    <w:uiPriority w:val="59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F0191E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F01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F019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019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019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01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6">
    <w:name w:val="Основной текст (6)_"/>
    <w:basedOn w:val="a0"/>
    <w:link w:val="60"/>
    <w:rsid w:val="00B64959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64959"/>
    <w:pPr>
      <w:shd w:val="clear" w:color="auto" w:fill="FFFFFF"/>
      <w:spacing w:line="235" w:lineRule="exact"/>
      <w:ind w:hanging="300"/>
      <w:jc w:val="both"/>
    </w:pPr>
    <w:rPr>
      <w:spacing w:val="-10"/>
      <w:sz w:val="20"/>
      <w:szCs w:val="20"/>
      <w:lang w:eastAsia="en-US"/>
    </w:rPr>
  </w:style>
  <w:style w:type="character" w:styleId="af7">
    <w:name w:val="Strong"/>
    <w:basedOn w:val="a0"/>
    <w:uiPriority w:val="22"/>
    <w:qFormat/>
    <w:rsid w:val="00FF5F80"/>
    <w:rPr>
      <w:b/>
      <w:bCs/>
    </w:rPr>
  </w:style>
  <w:style w:type="paragraph" w:customStyle="1" w:styleId="xl161">
    <w:name w:val="xl161"/>
    <w:basedOn w:val="a"/>
    <w:rsid w:val="003378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337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521F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521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664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8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5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4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5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1930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31810AC6D30E59FD2A72707B8C6C56475545CDC83A93F3F6DAD9879BEtBv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1810AC6D30E59FD2A72707B8C6C56475545CDC83A93F3F6DAD9879BEtBvA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F9A5A-3EF2-4F8A-8ACF-856D9169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29</Pages>
  <Words>7145</Words>
  <Characters>40731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47781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sagirova</dc:creator>
  <cp:lastModifiedBy>Екатерина Б. Короткова</cp:lastModifiedBy>
  <cp:revision>4</cp:revision>
  <cp:lastPrinted>2018-02-19T07:01:00Z</cp:lastPrinted>
  <dcterms:created xsi:type="dcterms:W3CDTF">2018-02-18T13:29:00Z</dcterms:created>
  <dcterms:modified xsi:type="dcterms:W3CDTF">2018-02-19T07:05:00Z</dcterms:modified>
</cp:coreProperties>
</file>